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F1C4" w14:textId="761A8D31" w:rsidR="00C26A59" w:rsidRPr="004F12D1" w:rsidRDefault="004F12D1" w:rsidP="004F12D1">
      <w:pPr>
        <w:pStyle w:val="NormalWeb"/>
        <w:rPr>
          <w:rFonts w:ascii="Aptos" w:hAnsi="Aptos"/>
        </w:rPr>
      </w:pPr>
      <w:r w:rsidRPr="004F12D1">
        <w:rPr>
          <w:rFonts w:ascii="Aptos" w:eastAsiaTheme="minorEastAsia" w:hAnsi="Aptos" w:cs="Arial"/>
          <w:b/>
          <w:noProof/>
          <w:color w:val="E60063"/>
          <w:sz w:val="30"/>
          <w:szCs w:val="30"/>
          <w:lang w:val="en-US"/>
        </w:rPr>
        <w:drawing>
          <wp:anchor distT="0" distB="0" distL="114300" distR="114300" simplePos="0" relativeHeight="251662336" behindDoc="0" locked="0" layoutInCell="1" allowOverlap="1" wp14:anchorId="5B2C5389" wp14:editId="0261ADE3">
            <wp:simplePos x="0" y="0"/>
            <wp:positionH relativeFrom="page">
              <wp:align>left</wp:align>
            </wp:positionH>
            <wp:positionV relativeFrom="paragraph">
              <wp:posOffset>-200025</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1"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3D31B5" w14:textId="7796FAA5" w:rsidR="00C26A59" w:rsidRPr="004F12D1" w:rsidRDefault="00C26A59" w:rsidP="005F3917">
      <w:pPr>
        <w:rPr>
          <w:rFonts w:ascii="Aptos" w:hAnsi="Aptos"/>
        </w:rPr>
      </w:pPr>
    </w:p>
    <w:p w14:paraId="7304866D" w14:textId="2CC68EC4" w:rsidR="00C26A59" w:rsidRPr="004F12D1" w:rsidRDefault="00C26A59" w:rsidP="005F3917">
      <w:pPr>
        <w:rPr>
          <w:rFonts w:ascii="Aptos" w:hAnsi="Aptos" w:cs="Arial"/>
          <w:b/>
          <w:bCs/>
          <w:sz w:val="72"/>
          <w:szCs w:val="72"/>
        </w:rPr>
      </w:pPr>
    </w:p>
    <w:p w14:paraId="479A8396" w14:textId="6ACF2C36" w:rsidR="00BF0DF1" w:rsidRPr="004F12D1" w:rsidRDefault="00BF0DF1" w:rsidP="00BF0DF1">
      <w:pPr>
        <w:pStyle w:val="NormalWeb"/>
        <w:rPr>
          <w:rFonts w:ascii="Aptos" w:hAnsi="Aptos"/>
        </w:rPr>
      </w:pPr>
    </w:p>
    <w:p w14:paraId="48A38207" w14:textId="4F6CC9A5" w:rsidR="009321A9" w:rsidRPr="004F12D1" w:rsidRDefault="009321A9" w:rsidP="00BF0DF1">
      <w:pPr>
        <w:pStyle w:val="NormalWeb"/>
        <w:rPr>
          <w:rFonts w:ascii="Aptos" w:hAnsi="Aptos"/>
        </w:rPr>
      </w:pPr>
    </w:p>
    <w:p w14:paraId="3F83DC51" w14:textId="75CCA974" w:rsidR="009321A9" w:rsidRPr="004F12D1" w:rsidRDefault="009321A9" w:rsidP="00BF0DF1">
      <w:pPr>
        <w:pStyle w:val="NormalWeb"/>
        <w:rPr>
          <w:rFonts w:ascii="Aptos" w:hAnsi="Aptos"/>
        </w:rPr>
      </w:pPr>
    </w:p>
    <w:p w14:paraId="027C2099" w14:textId="0C2C70DB" w:rsidR="009321A9" w:rsidRPr="004F12D1" w:rsidRDefault="009321A9" w:rsidP="00BF0DF1">
      <w:pPr>
        <w:pStyle w:val="NormalWeb"/>
        <w:rPr>
          <w:rFonts w:ascii="Aptos" w:hAnsi="Aptos"/>
        </w:rPr>
      </w:pPr>
    </w:p>
    <w:p w14:paraId="7503CC84" w14:textId="36112307" w:rsidR="00C26A59" w:rsidRPr="004F12D1" w:rsidRDefault="00C26A59" w:rsidP="005F3917">
      <w:pPr>
        <w:rPr>
          <w:rFonts w:ascii="Aptos" w:hAnsi="Aptos"/>
          <w:b/>
          <w:bCs/>
          <w:sz w:val="20"/>
          <w:szCs w:val="20"/>
        </w:rPr>
      </w:pPr>
    </w:p>
    <w:p w14:paraId="06095D2B" w14:textId="365C8365" w:rsidR="001B5BE9" w:rsidRPr="004F12D1" w:rsidRDefault="001B5BE9" w:rsidP="005F3917">
      <w:pPr>
        <w:rPr>
          <w:rFonts w:ascii="Aptos" w:hAnsi="Aptos" w:cs="Arial"/>
          <w:sz w:val="19"/>
          <w:szCs w:val="19"/>
        </w:rPr>
      </w:pPr>
    </w:p>
    <w:p w14:paraId="49FC4F54" w14:textId="5255A2EE" w:rsidR="002A6A96" w:rsidRPr="004F12D1" w:rsidRDefault="002A6A96" w:rsidP="00261E00">
      <w:pPr>
        <w:spacing w:line="320" w:lineRule="atLeast"/>
        <w:rPr>
          <w:rFonts w:ascii="Aptos" w:hAnsi="Aptos" w:cs="Arial"/>
          <w:b/>
          <w:bCs/>
          <w:color w:val="7030A0"/>
          <w:sz w:val="20"/>
          <w:szCs w:val="20"/>
        </w:rPr>
      </w:pPr>
    </w:p>
    <w:p w14:paraId="0A78F3CF" w14:textId="77777777" w:rsidR="002A6A96" w:rsidRPr="004F12D1" w:rsidRDefault="002A6A96" w:rsidP="00261E00">
      <w:pPr>
        <w:spacing w:line="320" w:lineRule="atLeast"/>
        <w:rPr>
          <w:rFonts w:ascii="Aptos" w:hAnsi="Aptos" w:cs="Arial"/>
          <w:b/>
          <w:bCs/>
          <w:color w:val="7030A0"/>
          <w:sz w:val="20"/>
          <w:szCs w:val="20"/>
        </w:rPr>
      </w:pPr>
    </w:p>
    <w:p w14:paraId="4962D9C2" w14:textId="65C62A0F" w:rsidR="002A6A96" w:rsidRPr="004F12D1" w:rsidRDefault="002A6A96" w:rsidP="00261E00">
      <w:pPr>
        <w:spacing w:line="320" w:lineRule="atLeast"/>
        <w:rPr>
          <w:rFonts w:ascii="Aptos" w:hAnsi="Aptos" w:cs="Arial"/>
          <w:b/>
          <w:bCs/>
          <w:color w:val="7030A0"/>
          <w:sz w:val="20"/>
          <w:szCs w:val="20"/>
        </w:rPr>
      </w:pPr>
    </w:p>
    <w:p w14:paraId="354C2E25" w14:textId="0832D6AB" w:rsidR="002A6A96" w:rsidRPr="004F12D1" w:rsidRDefault="002A6A96" w:rsidP="00261E00">
      <w:pPr>
        <w:spacing w:line="320" w:lineRule="atLeast"/>
        <w:rPr>
          <w:rFonts w:ascii="Aptos" w:hAnsi="Aptos" w:cs="Arial"/>
          <w:b/>
          <w:bCs/>
          <w:color w:val="7030A0"/>
          <w:sz w:val="20"/>
          <w:szCs w:val="20"/>
        </w:rPr>
      </w:pPr>
    </w:p>
    <w:p w14:paraId="1542628E" w14:textId="6C09EEA0" w:rsidR="002A6A96" w:rsidRPr="004F12D1" w:rsidRDefault="002A6A96" w:rsidP="00261E00">
      <w:pPr>
        <w:spacing w:line="320" w:lineRule="atLeast"/>
        <w:rPr>
          <w:rFonts w:ascii="Aptos" w:hAnsi="Aptos" w:cs="Arial"/>
          <w:b/>
          <w:bCs/>
          <w:color w:val="7030A0"/>
          <w:sz w:val="20"/>
          <w:szCs w:val="20"/>
        </w:rPr>
      </w:pPr>
    </w:p>
    <w:p w14:paraId="53C910FC" w14:textId="47A8408A" w:rsidR="002A6A96" w:rsidRPr="004F12D1" w:rsidRDefault="002A6A96" w:rsidP="00261E00">
      <w:pPr>
        <w:spacing w:line="320" w:lineRule="atLeast"/>
        <w:rPr>
          <w:rFonts w:ascii="Aptos" w:hAnsi="Aptos" w:cs="Arial"/>
          <w:b/>
          <w:bCs/>
          <w:color w:val="7030A0"/>
          <w:sz w:val="20"/>
          <w:szCs w:val="20"/>
        </w:rPr>
      </w:pPr>
    </w:p>
    <w:p w14:paraId="2815D0AD" w14:textId="50B60B62" w:rsidR="002A6A96" w:rsidRPr="004F12D1" w:rsidRDefault="002A6A96" w:rsidP="00261E00">
      <w:pPr>
        <w:spacing w:line="320" w:lineRule="atLeast"/>
        <w:rPr>
          <w:rFonts w:ascii="Aptos" w:hAnsi="Aptos" w:cs="Arial"/>
          <w:b/>
          <w:bCs/>
          <w:color w:val="7030A0"/>
          <w:sz w:val="20"/>
          <w:szCs w:val="20"/>
        </w:rPr>
      </w:pPr>
    </w:p>
    <w:p w14:paraId="09251522" w14:textId="77777777" w:rsidR="00AE18CE" w:rsidRPr="00D0321F" w:rsidRDefault="008B2502">
      <w:pPr>
        <w:spacing w:before="360" w:after="240"/>
        <w:rPr>
          <w:rStyle w:val="Hyperlink"/>
          <w:rFonts w:ascii="Aptos" w:hAnsi="Aptos" w:cs="Arial"/>
          <w:sz w:val="12"/>
          <w:szCs w:val="12"/>
        </w:rPr>
      </w:pPr>
      <w:r w:rsidRPr="00D0321F">
        <w:rPr>
          <w:rFonts w:ascii="Arial" w:hAnsi="Arial" w:cs="Arial"/>
          <w:b/>
          <w:bCs/>
          <w:color w:val="D20063"/>
          <w:sz w:val="36"/>
          <w:szCs w:val="36"/>
          <w:lang w:val="en-US"/>
        </w:rPr>
        <w:t>Head of Student Engagement</w:t>
      </w:r>
    </w:p>
    <w:p w14:paraId="3EB35B6B" w14:textId="56B051F3"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D0321F">
        <w:rPr>
          <w:rFonts w:ascii="Arial" w:eastAsiaTheme="minorEastAsia" w:hAnsi="Arial" w:cs="Arial"/>
          <w:b/>
          <w:color w:val="D20063"/>
          <w:sz w:val="28"/>
          <w:szCs w:val="28"/>
          <w:lang w:val="en-US"/>
        </w:rPr>
        <w:t>1222-26</w:t>
      </w:r>
    </w:p>
    <w:p w14:paraId="7DBECB80" w14:textId="77777777" w:rsidR="00AE18CE" w:rsidRPr="004F12D1" w:rsidRDefault="00277D97">
      <w:pPr>
        <w:spacing w:after="240" w:line="400" w:lineRule="atLeast"/>
        <w:rPr>
          <w:rStyle w:val="Hyperlink"/>
          <w:rFonts w:ascii="Aptos" w:hAnsi="Aptos" w:cs="Arial"/>
        </w:rPr>
      </w:pPr>
      <w:r w:rsidRPr="005908D8">
        <w:rPr>
          <w:rFonts w:ascii="Arial" w:hAnsi="Arial" w:cs="Arial"/>
          <w:b/>
          <w:color w:val="D20063"/>
          <w:sz w:val="28"/>
          <w:szCs w:val="28"/>
          <w:lang w:val="en-US"/>
        </w:rPr>
        <w:t xml:space="preserve">Grade: </w:t>
      </w:r>
      <w:r w:rsidR="002573BE" w:rsidRPr="002573BE">
        <w:rPr>
          <w:rFonts w:ascii="Arial" w:hAnsi="Arial" w:cs="Arial"/>
          <w:b/>
          <w:bCs/>
          <w:color w:val="D20063"/>
          <w:sz w:val="28"/>
          <w:szCs w:val="28"/>
          <w:lang w:val="en-US"/>
        </w:rPr>
        <w:t>09</w:t>
      </w:r>
    </w:p>
    <w:p w14:paraId="48C91E10" w14:textId="57033610"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381AE6">
        <w:rPr>
          <w:rFonts w:ascii="Arial" w:eastAsiaTheme="minorEastAsia" w:hAnsi="Arial" w:cs="Arial"/>
          <w:b/>
          <w:color w:val="D20063"/>
          <w:sz w:val="28"/>
          <w:szCs w:val="28"/>
          <w:lang w:val="en-US"/>
        </w:rPr>
        <w:t>47</w:t>
      </w:r>
      <w:r w:rsidR="00D0321F">
        <w:rPr>
          <w:rFonts w:ascii="Arial" w:eastAsiaTheme="minorEastAsia" w:hAnsi="Arial" w:cs="Arial"/>
          <w:b/>
          <w:color w:val="D20063"/>
          <w:sz w:val="28"/>
          <w:szCs w:val="28"/>
          <w:lang w:val="en-US"/>
        </w:rPr>
        <w:t>,</w:t>
      </w:r>
      <w:r w:rsidR="00381AE6">
        <w:rPr>
          <w:rFonts w:ascii="Arial" w:eastAsiaTheme="minorEastAsia" w:hAnsi="Arial" w:cs="Arial"/>
          <w:b/>
          <w:color w:val="D20063"/>
          <w:sz w:val="28"/>
          <w:szCs w:val="28"/>
          <w:lang w:val="en-US"/>
        </w:rPr>
        <w:t xml:space="preserve">389 </w:t>
      </w:r>
      <w:r w:rsidR="008F7D42">
        <w:rPr>
          <w:rFonts w:ascii="Arial" w:eastAsiaTheme="minorEastAsia" w:hAnsi="Arial" w:cs="Arial"/>
          <w:b/>
          <w:color w:val="D20063"/>
          <w:sz w:val="28"/>
          <w:szCs w:val="28"/>
          <w:lang w:val="en-US"/>
        </w:rPr>
        <w:t>–</w:t>
      </w:r>
      <w:r w:rsidR="00381AE6">
        <w:rPr>
          <w:rFonts w:ascii="Arial" w:eastAsiaTheme="minorEastAsia" w:hAnsi="Arial" w:cs="Arial"/>
          <w:b/>
          <w:color w:val="D20063"/>
          <w:sz w:val="28"/>
          <w:szCs w:val="28"/>
          <w:lang w:val="en-US"/>
        </w:rPr>
        <w:t xml:space="preserve"> </w:t>
      </w:r>
      <w:r w:rsidR="00D0321F">
        <w:rPr>
          <w:rFonts w:ascii="Arial" w:eastAsiaTheme="minorEastAsia" w:hAnsi="Arial" w:cs="Arial"/>
          <w:b/>
          <w:color w:val="D20063"/>
          <w:sz w:val="28"/>
          <w:szCs w:val="28"/>
          <w:lang w:val="en-US"/>
        </w:rPr>
        <w:t>£56,535</w:t>
      </w:r>
      <w:r w:rsidRPr="002A6A96">
        <w:rPr>
          <w:rFonts w:ascii="Arial" w:eastAsiaTheme="minorEastAsia" w:hAnsi="Arial" w:cs="Arial"/>
          <w:b/>
          <w:color w:val="D20063"/>
          <w:sz w:val="28"/>
          <w:szCs w:val="28"/>
          <w:lang w:val="en-US"/>
        </w:rPr>
        <w:t xml:space="preserve">, per annum, depending on experience </w:t>
      </w:r>
    </w:p>
    <w:p w14:paraId="66933516" w14:textId="77777777"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Pr>
          <w:rFonts w:ascii="Arial" w:eastAsiaTheme="minorEastAsia" w:hAnsi="Arial" w:cs="Arial"/>
          <w:b/>
          <w:color w:val="D20063"/>
          <w:sz w:val="28"/>
          <w:szCs w:val="28"/>
          <w:lang w:val="en-US"/>
        </w:rPr>
        <w:t>Permanent</w:t>
      </w:r>
    </w:p>
    <w:p w14:paraId="386885B4" w14:textId="013CB281" w:rsidR="004F12D1"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Basis:</w:t>
      </w:r>
      <w:r>
        <w:rPr>
          <w:rFonts w:ascii="Arial" w:eastAsiaTheme="minorEastAsia" w:hAnsi="Arial" w:cs="Arial"/>
          <w:b/>
          <w:color w:val="D20063"/>
          <w:sz w:val="28"/>
          <w:szCs w:val="28"/>
          <w:lang w:val="en-US"/>
        </w:rPr>
        <w:t xml:space="preserve"> </w:t>
      </w:r>
      <w:r w:rsidR="00D0321F">
        <w:rPr>
          <w:rFonts w:ascii="Arial" w:eastAsiaTheme="minorEastAsia" w:hAnsi="Arial" w:cs="Arial"/>
          <w:b/>
          <w:color w:val="D20063"/>
          <w:sz w:val="28"/>
          <w:szCs w:val="28"/>
          <w:lang w:val="en-US"/>
        </w:rPr>
        <w:t>Full time</w:t>
      </w:r>
    </w:p>
    <w:p w14:paraId="4CAB2907" w14:textId="77777777" w:rsidR="00D0321F" w:rsidRDefault="00D0321F" w:rsidP="004F12D1">
      <w:pPr>
        <w:spacing w:after="240" w:line="400" w:lineRule="exact"/>
        <w:rPr>
          <w:rFonts w:ascii="Arial" w:eastAsiaTheme="minorEastAsia" w:hAnsi="Arial" w:cs="Arial"/>
          <w:b/>
          <w:color w:val="D20063"/>
          <w:sz w:val="28"/>
          <w:szCs w:val="28"/>
          <w:lang w:val="en-US"/>
        </w:rPr>
      </w:pPr>
    </w:p>
    <w:p w14:paraId="2845D588" w14:textId="77777777" w:rsidR="00D0321F" w:rsidRPr="002A6A96" w:rsidRDefault="00D0321F" w:rsidP="004F12D1">
      <w:pPr>
        <w:spacing w:after="240" w:line="400" w:lineRule="exact"/>
        <w:rPr>
          <w:rFonts w:ascii="Arial" w:hAnsi="Arial" w:cs="Arial"/>
          <w:sz w:val="28"/>
          <w:szCs w:val="28"/>
        </w:rPr>
      </w:pPr>
    </w:p>
    <w:p w14:paraId="14D9BBDE" w14:textId="6DCCC3E9" w:rsidR="002A6A96" w:rsidRPr="004F12D1" w:rsidRDefault="002A6A96" w:rsidP="004F12D1">
      <w:pPr>
        <w:pStyle w:val="Heading1"/>
      </w:pPr>
      <w:r w:rsidRPr="004F12D1">
        <w:t>Job description</w:t>
      </w:r>
    </w:p>
    <w:p w14:paraId="182312C4" w14:textId="77777777" w:rsidR="004F12D1" w:rsidRPr="00D0321F" w:rsidRDefault="004F12D1" w:rsidP="004F12D1">
      <w:pPr>
        <w:pStyle w:val="Heading3"/>
        <w:rPr>
          <w:rFonts w:ascii="Arial" w:hAnsi="Arial" w:cs="Arial"/>
          <w:sz w:val="22"/>
        </w:rPr>
      </w:pPr>
      <w:bookmarkStart w:id="0" w:name="_Toc232191893"/>
      <w:bookmarkStart w:id="1" w:name="_Toc232192059"/>
      <w:bookmarkStart w:id="2" w:name="_Toc232420126"/>
      <w:bookmarkStart w:id="3" w:name="_Toc235033533"/>
      <w:r w:rsidRPr="00D0321F">
        <w:rPr>
          <w:rFonts w:ascii="Arial" w:hAnsi="Arial" w:cs="Arial"/>
          <w:sz w:val="22"/>
        </w:rPr>
        <w:t>About Student Life at Aston</w:t>
      </w:r>
      <w:bookmarkEnd w:id="0"/>
      <w:bookmarkEnd w:id="1"/>
      <w:bookmarkEnd w:id="2"/>
      <w:bookmarkEnd w:id="3"/>
    </w:p>
    <w:p w14:paraId="71A6FB3F" w14:textId="77777777" w:rsidR="00AE18CE" w:rsidRPr="00D0321F" w:rsidRDefault="00875A9A" w:rsidP="00862B06">
      <w:pPr>
        <w:rPr>
          <w:rStyle w:val="Hyperlink"/>
          <w:rFonts w:ascii="Arial" w:hAnsi="Arial" w:cs="Arial"/>
        </w:rPr>
      </w:pPr>
      <w:bookmarkStart w:id="4" w:name="_Toc232191894"/>
      <w:bookmarkStart w:id="5" w:name="_Toc232192060"/>
      <w:bookmarkStart w:id="6" w:name="_Toc232420127"/>
      <w:bookmarkStart w:id="7" w:name="_Toc235033534"/>
      <w:r w:rsidRPr="00D0321F">
        <w:rPr>
          <w:rFonts w:ascii="Arial" w:hAnsi="Arial" w:cs="Arial"/>
        </w:rPr>
        <w:t>The Student Engagement Team leads institutional work to identify and respond to student disengagement, improve continuation and progression, and create conditions in which students can participate fully in university life. The team works across data, insight, intervention, engagement policy and student experience activity, collaborating closely with Schools and professional services.</w:t>
      </w:r>
    </w:p>
    <w:p w14:paraId="0246FED6" w14:textId="77777777" w:rsidR="004F12D1" w:rsidRPr="00D0321F" w:rsidRDefault="004F12D1" w:rsidP="004F12D1">
      <w:pPr>
        <w:pStyle w:val="Heading3"/>
        <w:rPr>
          <w:rFonts w:ascii="Arial" w:hAnsi="Arial" w:cs="Arial"/>
          <w:sz w:val="22"/>
        </w:rPr>
      </w:pPr>
      <w:r w:rsidRPr="00D0321F">
        <w:rPr>
          <w:rFonts w:ascii="Arial" w:hAnsi="Arial" w:cs="Arial"/>
          <w:sz w:val="22"/>
        </w:rPr>
        <w:t>The role</w:t>
      </w:r>
      <w:bookmarkEnd w:id="4"/>
      <w:bookmarkEnd w:id="5"/>
      <w:bookmarkEnd w:id="6"/>
      <w:bookmarkEnd w:id="7"/>
    </w:p>
    <w:p w14:paraId="332880BB" w14:textId="77777777" w:rsidR="00AE18CE" w:rsidRPr="00D0321F" w:rsidRDefault="00400A49" w:rsidP="00862B06">
      <w:pPr>
        <w:rPr>
          <w:rStyle w:val="Hyperlink"/>
          <w:rFonts w:ascii="Arial" w:hAnsi="Arial" w:cs="Arial"/>
        </w:rPr>
      </w:pPr>
      <w:bookmarkStart w:id="8" w:name="_Toc232191895"/>
      <w:bookmarkStart w:id="9" w:name="_Toc232192061"/>
      <w:bookmarkStart w:id="10" w:name="_Toc232420128"/>
      <w:bookmarkStart w:id="11" w:name="_Toc235033535"/>
      <w:r w:rsidRPr="00D0321F">
        <w:rPr>
          <w:rFonts w:ascii="Arial" w:hAnsi="Arial" w:cs="Arial"/>
        </w:rPr>
        <w:t>The Head of Student Engagement provides strategic leadership for institutional engagement activity, ensuring that student engagement approaches are coherent, evidence-led, operationally robust and aligned with Aston University’s strategic objectives. The role provides high-level oversight of engagement initiatives, learner engagement monitoring, risk management and service development, with responsibility for balancing student success, compliance, operational delivery and institutional reputation. The postholder will act as a senior advocate for engagement work, leading the team through complex change and ensuring the long-term sustainability and impact of engagement initiatives.</w:t>
      </w:r>
    </w:p>
    <w:p w14:paraId="573E7978" w14:textId="77777777" w:rsidR="004F12D1" w:rsidRPr="00D0321F" w:rsidRDefault="004F12D1" w:rsidP="004F12D1">
      <w:pPr>
        <w:pStyle w:val="Heading3"/>
        <w:rPr>
          <w:rFonts w:ascii="Arial" w:hAnsi="Arial" w:cs="Arial"/>
          <w:sz w:val="22"/>
        </w:rPr>
      </w:pPr>
      <w:r w:rsidRPr="00D0321F">
        <w:rPr>
          <w:rFonts w:ascii="Arial" w:hAnsi="Arial" w:cs="Arial"/>
          <w:sz w:val="22"/>
        </w:rPr>
        <w:t>Main duties/responsibilities</w:t>
      </w:r>
      <w:bookmarkEnd w:id="8"/>
      <w:bookmarkEnd w:id="9"/>
      <w:bookmarkEnd w:id="10"/>
      <w:bookmarkEnd w:id="11"/>
    </w:p>
    <w:p w14:paraId="57BB3B14" w14:textId="77777777" w:rsidR="00400A49" w:rsidRPr="00D0321F" w:rsidRDefault="00400A49" w:rsidP="00862B06">
      <w:pPr>
        <w:pStyle w:val="ListParagraph"/>
        <w:numPr>
          <w:ilvl w:val="0"/>
          <w:numId w:val="26"/>
        </w:numPr>
        <w:rPr>
          <w:rFonts w:ascii="Arial" w:hAnsi="Arial" w:cs="Arial"/>
          <w:lang w:eastAsia="en-GB"/>
        </w:rPr>
      </w:pPr>
      <w:bookmarkStart w:id="12" w:name="_Toc232191896"/>
      <w:bookmarkStart w:id="13" w:name="_Toc232192062"/>
      <w:bookmarkStart w:id="14" w:name="_Toc232420129"/>
      <w:bookmarkStart w:id="15" w:name="_Toc235033536"/>
      <w:r w:rsidRPr="00D0321F">
        <w:rPr>
          <w:rFonts w:ascii="Arial" w:hAnsi="Arial" w:cs="Arial"/>
        </w:rPr>
        <w:t>Provide strategic leadership for the Student Engagement portfolio, setting direction, priorities, standards and service plans aligned to institutional objectives.</w:t>
      </w:r>
    </w:p>
    <w:p w14:paraId="44D65DFC"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Lead the development and implementation of engagement strategies, policies, frameworks and interventions that support continuation, progression, compliance and student success.</w:t>
      </w:r>
    </w:p>
    <w:p w14:paraId="6EE05FB7"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Oversee the effective use of engagement data, attendance data, learner analytics and reporting to inform decision-making, targeting and service improvement.</w:t>
      </w:r>
    </w:p>
    <w:p w14:paraId="30C4E126"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Provide high-level risk management and assurance in relation to engagement processes, operational delivery, compliance requirements and reputational issues.</w:t>
      </w:r>
    </w:p>
    <w:p w14:paraId="0BFE376A"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Lead partnerships with academic schools, Registry, Visa Compliance, Student Advice, Wellbeing, Digital Services and other stakeholders to deliver joined-up engagement approaches.</w:t>
      </w:r>
    </w:p>
    <w:p w14:paraId="32A0915C"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Ensure the team delivers timely and proportionate interventions for students at risk of disengagement, supported by clear procedures, case oversight and quality standards.</w:t>
      </w:r>
    </w:p>
    <w:p w14:paraId="54F54492"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Provide leadership for major projects and change initiatives linked to engagement monitoring, system development, Welcome, transition and student success priorities.</w:t>
      </w:r>
    </w:p>
    <w:p w14:paraId="6054802F"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Manage staffing, budget, performance, workload planning and professional development within the Student Engagement Team.</w:t>
      </w:r>
    </w:p>
    <w:p w14:paraId="24C6818A"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Prepare reports, business cases and briefing papers for senior committees and institutional stakeholders, translating complex operational issues into clear recommendations.</w:t>
      </w:r>
    </w:p>
    <w:p w14:paraId="6E644546"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Act as the senior escalation point for complex cases, service issues and strategic decisions within the engagement portfolio.</w:t>
      </w:r>
    </w:p>
    <w:p w14:paraId="17C28CD6"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Represent Student Life and the University in institutional groups, external networks and partnership activity relevant to student engagement and retention.</w:t>
      </w:r>
    </w:p>
    <w:p w14:paraId="1DA1B1B4" w14:textId="77777777" w:rsidR="00400A49" w:rsidRPr="00D0321F" w:rsidRDefault="00400A49" w:rsidP="00862B06">
      <w:pPr>
        <w:pStyle w:val="ListParagraph"/>
        <w:numPr>
          <w:ilvl w:val="0"/>
          <w:numId w:val="26"/>
        </w:numPr>
        <w:rPr>
          <w:rFonts w:ascii="Arial" w:hAnsi="Arial" w:cs="Arial"/>
        </w:rPr>
      </w:pPr>
      <w:r w:rsidRPr="00D0321F">
        <w:rPr>
          <w:rFonts w:ascii="Arial" w:hAnsi="Arial" w:cs="Arial"/>
        </w:rPr>
        <w:t>Promote a culture of continuous improvement, inclusive practice, accountability and evidence-based service development.</w:t>
      </w:r>
    </w:p>
    <w:p w14:paraId="75FD968C" w14:textId="77777777" w:rsidR="00400A49" w:rsidRPr="00D0321F" w:rsidRDefault="00400A49">
      <w:pPr>
        <w:pStyle w:val="Heading3"/>
        <w:rPr>
          <w:rFonts w:ascii="Arial" w:hAnsi="Arial" w:cs="Arial"/>
          <w:sz w:val="22"/>
          <w:lang w:eastAsia="en-GB"/>
        </w:rPr>
      </w:pPr>
      <w:r w:rsidRPr="00D0321F">
        <w:rPr>
          <w:rFonts w:ascii="Arial" w:hAnsi="Arial" w:cs="Arial"/>
          <w:sz w:val="22"/>
        </w:rPr>
        <w:t>Management Behaviours</w:t>
      </w:r>
    </w:p>
    <w:p w14:paraId="3A0A1073" w14:textId="77777777" w:rsidR="00400A49" w:rsidRPr="00D0321F" w:rsidRDefault="00400A49" w:rsidP="00862B06">
      <w:pPr>
        <w:pStyle w:val="ListParagraph"/>
        <w:numPr>
          <w:ilvl w:val="0"/>
          <w:numId w:val="27"/>
        </w:numPr>
        <w:rPr>
          <w:rFonts w:ascii="Arial" w:hAnsi="Arial" w:cs="Arial"/>
          <w:lang w:eastAsia="en-GB"/>
        </w:rPr>
      </w:pPr>
      <w:r w:rsidRPr="00D0321F">
        <w:rPr>
          <w:rFonts w:ascii="Arial" w:hAnsi="Arial" w:cs="Arial"/>
        </w:rPr>
        <w:t>Model professional, respectful and inclusive behaviour in all interactions, setting clear expectations for conduct, accountability and collaboration across the Student Engagement Team.</w:t>
      </w:r>
    </w:p>
    <w:p w14:paraId="2F25DC54" w14:textId="77777777" w:rsidR="00400A49" w:rsidRPr="00D0321F" w:rsidRDefault="00400A49" w:rsidP="00862B06">
      <w:pPr>
        <w:pStyle w:val="ListParagraph"/>
        <w:numPr>
          <w:ilvl w:val="0"/>
          <w:numId w:val="27"/>
        </w:numPr>
        <w:rPr>
          <w:rFonts w:ascii="Arial" w:hAnsi="Arial" w:cs="Arial"/>
        </w:rPr>
      </w:pPr>
      <w:r w:rsidRPr="00D0321F">
        <w:rPr>
          <w:rFonts w:ascii="Arial" w:hAnsi="Arial" w:cs="Arial"/>
        </w:rPr>
        <w:t>Lead with clarity, consistency and transparency, ensuring team members understand priorities, standards, deadlines and how their work contributes to student success, engagement, compliance and institutional objectives.</w:t>
      </w:r>
    </w:p>
    <w:p w14:paraId="5A82401B" w14:textId="77777777" w:rsidR="00400A49" w:rsidRPr="00D0321F" w:rsidRDefault="00400A49" w:rsidP="00862B06">
      <w:pPr>
        <w:pStyle w:val="ListParagraph"/>
        <w:numPr>
          <w:ilvl w:val="0"/>
          <w:numId w:val="27"/>
        </w:numPr>
        <w:rPr>
          <w:rFonts w:ascii="Arial" w:hAnsi="Arial" w:cs="Arial"/>
        </w:rPr>
      </w:pPr>
      <w:r w:rsidRPr="00D0321F">
        <w:rPr>
          <w:rFonts w:ascii="Arial" w:hAnsi="Arial" w:cs="Arial"/>
        </w:rPr>
        <w:t>Use data, evidence and professional judgement responsibly when making decisions, ensuring that performance, workload and service improvement discussions are fair, constructive and focused on impact.</w:t>
      </w:r>
    </w:p>
    <w:p w14:paraId="51E2317C" w14:textId="77777777" w:rsidR="00400A49" w:rsidRPr="00D0321F" w:rsidRDefault="00400A49" w:rsidP="00862B06">
      <w:pPr>
        <w:pStyle w:val="ListParagraph"/>
        <w:numPr>
          <w:ilvl w:val="0"/>
          <w:numId w:val="27"/>
        </w:numPr>
        <w:rPr>
          <w:rFonts w:ascii="Arial" w:hAnsi="Arial" w:cs="Arial"/>
        </w:rPr>
      </w:pPr>
      <w:r w:rsidRPr="00D0321F">
        <w:rPr>
          <w:rFonts w:ascii="Arial" w:hAnsi="Arial" w:cs="Arial"/>
        </w:rPr>
        <w:t>Manage change confidently and sensitively, supporting colleagues through transition while maintaining service quality, morale and a focus on continuous improvement.</w:t>
      </w:r>
    </w:p>
    <w:p w14:paraId="6D914E8A" w14:textId="77777777" w:rsidR="00400A49" w:rsidRPr="00D0321F" w:rsidRDefault="00400A49" w:rsidP="00862B06">
      <w:pPr>
        <w:pStyle w:val="ListParagraph"/>
        <w:numPr>
          <w:ilvl w:val="0"/>
          <w:numId w:val="27"/>
        </w:numPr>
        <w:rPr>
          <w:rFonts w:ascii="Arial" w:hAnsi="Arial" w:cs="Arial"/>
        </w:rPr>
      </w:pPr>
      <w:r w:rsidRPr="00D0321F">
        <w:rPr>
          <w:rFonts w:ascii="Arial" w:hAnsi="Arial" w:cs="Arial"/>
        </w:rPr>
        <w:t>Address concerns about conduct, performance or delivery promptly and proportionately, using University procedures where appropriate and maintaining confidentiality, dignity and fairness.</w:t>
      </w:r>
    </w:p>
    <w:p w14:paraId="4643F343" w14:textId="77777777" w:rsidR="004F12D1" w:rsidRPr="00D0321F" w:rsidRDefault="004F12D1" w:rsidP="004F12D1">
      <w:pPr>
        <w:pStyle w:val="Heading3"/>
        <w:rPr>
          <w:rFonts w:ascii="Arial" w:hAnsi="Arial" w:cs="Arial"/>
          <w:sz w:val="22"/>
        </w:rPr>
      </w:pPr>
      <w:r w:rsidRPr="00D0321F">
        <w:rPr>
          <w:rFonts w:ascii="Arial" w:hAnsi="Arial" w:cs="Arial"/>
          <w:sz w:val="22"/>
        </w:rPr>
        <w:t>Additional responsibilities</w:t>
      </w:r>
      <w:bookmarkEnd w:id="12"/>
      <w:bookmarkEnd w:id="13"/>
      <w:bookmarkEnd w:id="14"/>
      <w:bookmarkEnd w:id="15"/>
    </w:p>
    <w:p w14:paraId="4FFB9544" w14:textId="77777777" w:rsidR="00400A49" w:rsidRPr="00D0321F" w:rsidRDefault="00400A49" w:rsidP="00862B06">
      <w:pPr>
        <w:pStyle w:val="ListParagraph"/>
        <w:numPr>
          <w:ilvl w:val="0"/>
          <w:numId w:val="28"/>
        </w:numPr>
        <w:rPr>
          <w:rFonts w:ascii="Arial" w:hAnsi="Arial" w:cs="Arial"/>
          <w:lang w:eastAsia="en-GB"/>
        </w:rPr>
      </w:pPr>
      <w:r w:rsidRPr="00D0321F">
        <w:rPr>
          <w:rFonts w:ascii="Arial" w:hAnsi="Arial" w:cs="Arial"/>
        </w:rPr>
        <w:t>Participate in senior leadership activity across Student Life and contribute to wider directorate planning and organisational development.</w:t>
      </w:r>
    </w:p>
    <w:p w14:paraId="019A22DB" w14:textId="77777777" w:rsidR="00400A49" w:rsidRPr="00D0321F" w:rsidRDefault="00400A49" w:rsidP="00862B06">
      <w:pPr>
        <w:pStyle w:val="ListParagraph"/>
        <w:numPr>
          <w:ilvl w:val="0"/>
          <w:numId w:val="28"/>
        </w:numPr>
        <w:rPr>
          <w:rFonts w:ascii="Arial" w:hAnsi="Arial" w:cs="Arial"/>
        </w:rPr>
      </w:pPr>
      <w:r w:rsidRPr="00D0321F">
        <w:rPr>
          <w:rFonts w:ascii="Arial" w:hAnsi="Arial" w:cs="Arial"/>
        </w:rPr>
        <w:t>Ensure and promote the health, safety and wellbeing of staff and students.</w:t>
      </w:r>
    </w:p>
    <w:p w14:paraId="1137D42C" w14:textId="77777777" w:rsidR="00400A49" w:rsidRPr="00D0321F" w:rsidRDefault="00400A49" w:rsidP="00862B06">
      <w:pPr>
        <w:pStyle w:val="ListParagraph"/>
        <w:numPr>
          <w:ilvl w:val="0"/>
          <w:numId w:val="28"/>
        </w:numPr>
        <w:rPr>
          <w:rFonts w:ascii="Arial" w:hAnsi="Arial" w:cs="Arial"/>
        </w:rPr>
      </w:pPr>
      <w:r w:rsidRPr="00D0321F">
        <w:rPr>
          <w:rFonts w:ascii="Arial" w:hAnsi="Arial" w:cs="Arial"/>
        </w:rPr>
        <w:t>Promote equality of opportunity, inclusion and environmental sustainability in all aspects of work.</w:t>
      </w:r>
    </w:p>
    <w:p w14:paraId="338B17D5" w14:textId="77777777" w:rsidR="006D1A95" w:rsidRPr="004F12D1" w:rsidRDefault="006D1A95" w:rsidP="002A6A96">
      <w:pPr>
        <w:spacing w:after="120" w:line="276" w:lineRule="auto"/>
        <w:ind w:right="850"/>
        <w:rPr>
          <w:rFonts w:ascii="Aptos" w:eastAsiaTheme="minorEastAsia" w:hAnsi="Aptos" w:cs="Arial"/>
          <w:b/>
          <w:color w:val="D20063"/>
          <w:sz w:val="30"/>
          <w:szCs w:val="30"/>
          <w:lang w:val="en-US"/>
        </w:rPr>
      </w:pPr>
    </w:p>
    <w:p w14:paraId="09EF8FCD" w14:textId="77777777" w:rsidR="005523B4" w:rsidRPr="004F12D1" w:rsidRDefault="005523B4" w:rsidP="005523B4">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Person specification</w:t>
      </w:r>
    </w:p>
    <w:p w14:paraId="466C6611" w14:textId="77777777" w:rsidR="005523B4" w:rsidRPr="004F12D1" w:rsidRDefault="005523B4" w:rsidP="005523B4">
      <w:pPr>
        <w:spacing w:after="0" w:line="240" w:lineRule="auto"/>
        <w:rPr>
          <w:rFonts w:ascii="Aptos" w:eastAsiaTheme="minorEastAsia" w:hAnsi="Aptos"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4F12D1" w14:paraId="4E918423" w14:textId="77777777" w:rsidTr="005523B4">
        <w:trPr>
          <w:trHeight w:val="498"/>
          <w:tblHeader/>
        </w:trPr>
        <w:tc>
          <w:tcPr>
            <w:tcW w:w="3239" w:type="dxa"/>
            <w:tcBorders>
              <w:top w:val="nil"/>
              <w:left w:val="nil"/>
            </w:tcBorders>
          </w:tcPr>
          <w:p w14:paraId="479475AA" w14:textId="77777777" w:rsidR="005523B4" w:rsidRPr="004F12D1" w:rsidRDefault="005523B4" w:rsidP="005523B4">
            <w:pPr>
              <w:spacing w:after="0" w:line="240" w:lineRule="auto"/>
              <w:rPr>
                <w:rFonts w:ascii="Aptos" w:eastAsia="Calibri" w:hAnsi="Aptos" w:cs="Times New Roman"/>
                <w:color w:val="FFFFFF"/>
                <w:sz w:val="20"/>
              </w:rPr>
            </w:pPr>
            <w:bookmarkStart w:id="16" w:name="_Hlk50724731"/>
          </w:p>
        </w:tc>
        <w:tc>
          <w:tcPr>
            <w:tcW w:w="4011" w:type="dxa"/>
            <w:shd w:val="clear" w:color="auto" w:fill="808080" w:themeFill="background1" w:themeFillShade="80"/>
          </w:tcPr>
          <w:p w14:paraId="2572CC48"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Essential</w:t>
            </w:r>
          </w:p>
        </w:tc>
        <w:tc>
          <w:tcPr>
            <w:tcW w:w="2383" w:type="dxa"/>
            <w:shd w:val="clear" w:color="auto" w:fill="808080" w:themeFill="background1" w:themeFillShade="80"/>
          </w:tcPr>
          <w:p w14:paraId="4013B19C"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Method of assessment</w:t>
            </w:r>
          </w:p>
        </w:tc>
      </w:tr>
      <w:tr w:rsidR="004F12D1" w:rsidRPr="004F12D1" w14:paraId="3F70529D" w14:textId="77777777" w:rsidTr="005523B4">
        <w:trPr>
          <w:trHeight w:val="1488"/>
        </w:trPr>
        <w:tc>
          <w:tcPr>
            <w:tcW w:w="3239" w:type="dxa"/>
          </w:tcPr>
          <w:p w14:paraId="3F872415"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Education and qualifications</w:t>
            </w:r>
          </w:p>
          <w:p w14:paraId="3E800CA6"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51722009"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243CA0B"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tc>
        <w:tc>
          <w:tcPr>
            <w:tcW w:w="4011" w:type="dxa"/>
          </w:tcPr>
          <w:p w14:paraId="445FB888" w14:textId="77777777" w:rsidR="008F7D42" w:rsidRPr="00D0321F" w:rsidRDefault="00A947A2" w:rsidP="008F7D42">
            <w:pPr>
              <w:pStyle w:val="ListParagraph"/>
              <w:numPr>
                <w:ilvl w:val="0"/>
                <w:numId w:val="25"/>
              </w:numPr>
              <w:spacing w:after="0" w:line="276" w:lineRule="auto"/>
              <w:rPr>
                <w:rFonts w:ascii="Arial" w:hAnsi="Arial" w:cs="Arial"/>
              </w:rPr>
            </w:pPr>
            <w:r w:rsidRPr="00D0321F">
              <w:rPr>
                <w:rFonts w:ascii="Arial" w:hAnsi="Arial" w:cs="Arial"/>
              </w:rPr>
              <w:t>Degree level qualification or equivalent substantial professional experience.</w:t>
            </w:r>
          </w:p>
          <w:p w14:paraId="1DAADA7F" w14:textId="736A1DC1" w:rsidR="004F12D1" w:rsidRPr="00D0321F" w:rsidRDefault="00A947A2" w:rsidP="008F7D42">
            <w:pPr>
              <w:pStyle w:val="ListParagraph"/>
              <w:numPr>
                <w:ilvl w:val="0"/>
                <w:numId w:val="25"/>
              </w:numPr>
              <w:spacing w:after="0" w:line="276" w:lineRule="auto"/>
              <w:rPr>
                <w:rStyle w:val="Hyperlink"/>
                <w:rFonts w:ascii="Arial" w:hAnsi="Arial" w:cs="Arial"/>
              </w:rPr>
            </w:pPr>
            <w:r w:rsidRPr="00D0321F">
              <w:rPr>
                <w:rFonts w:ascii="Arial" w:hAnsi="Arial" w:cs="Arial"/>
              </w:rPr>
              <w:t>Evidence of management and leadership development relevant to a senior role.</w:t>
            </w:r>
          </w:p>
        </w:tc>
        <w:tc>
          <w:tcPr>
            <w:tcW w:w="2383" w:type="dxa"/>
            <w:tcBorders>
              <w:top w:val="single" w:sz="4" w:space="0" w:color="AEB4AB"/>
              <w:left w:val="single" w:sz="4" w:space="0" w:color="AEB4AB"/>
              <w:bottom w:val="single" w:sz="4" w:space="0" w:color="AEB4AB"/>
              <w:right w:val="single" w:sz="4" w:space="0" w:color="AEB4AB"/>
            </w:tcBorders>
          </w:tcPr>
          <w:p w14:paraId="3E8CED17" w14:textId="4658FD45" w:rsidR="004F12D1" w:rsidRPr="00D0321F" w:rsidRDefault="004F12D1" w:rsidP="004F12D1">
            <w:pPr>
              <w:spacing w:after="0" w:line="240" w:lineRule="auto"/>
              <w:rPr>
                <w:rFonts w:ascii="Arial" w:eastAsia="Calibri" w:hAnsi="Arial" w:cs="Arial"/>
                <w:lang w:val="en-US"/>
              </w:rPr>
            </w:pPr>
            <w:r w:rsidRPr="00D0321F">
              <w:rPr>
                <w:rFonts w:ascii="Arial" w:eastAsia="Calibri" w:hAnsi="Arial" w:cs="Arial"/>
                <w:lang w:val="en-US"/>
              </w:rPr>
              <w:t>Application form and interview</w:t>
            </w:r>
            <w:r w:rsidR="00D0321F" w:rsidRPr="00D0321F">
              <w:rPr>
                <w:rFonts w:ascii="Arial" w:eastAsia="Calibri" w:hAnsi="Arial" w:cs="Arial"/>
                <w:lang w:val="en-US"/>
              </w:rPr>
              <w:t>.</w:t>
            </w:r>
          </w:p>
        </w:tc>
      </w:tr>
      <w:tr w:rsidR="004F12D1" w:rsidRPr="004F12D1" w14:paraId="4ED20AF4" w14:textId="77777777" w:rsidTr="007B66D0">
        <w:trPr>
          <w:trHeight w:val="846"/>
        </w:trPr>
        <w:tc>
          <w:tcPr>
            <w:tcW w:w="3239" w:type="dxa"/>
          </w:tcPr>
          <w:p w14:paraId="531E20E8"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Experience</w:t>
            </w:r>
          </w:p>
          <w:p w14:paraId="45E1563F"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70B6934A"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73D6702"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79A58B91"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011" w:type="dxa"/>
          </w:tcPr>
          <w:p w14:paraId="3D519B82" w14:textId="77777777" w:rsidR="00A947A2" w:rsidRPr="00D0321F" w:rsidRDefault="00A947A2" w:rsidP="00A947A2">
            <w:pPr>
              <w:pStyle w:val="ListParagraph"/>
              <w:numPr>
                <w:ilvl w:val="0"/>
                <w:numId w:val="10"/>
              </w:numPr>
              <w:rPr>
                <w:rFonts w:ascii="Arial" w:hAnsi="Arial" w:cs="Arial"/>
                <w:lang w:eastAsia="en-GB"/>
              </w:rPr>
            </w:pPr>
            <w:r w:rsidRPr="00D0321F">
              <w:rPr>
                <w:rFonts w:ascii="Arial" w:hAnsi="Arial" w:cs="Arial"/>
              </w:rPr>
              <w:t>Significant experience of leading student engagement, student success, retention, compliance or a related portfolio in Higher Education or a comparable complex setting.</w:t>
            </w:r>
          </w:p>
          <w:p w14:paraId="7EC793E1" w14:textId="77777777" w:rsidR="00A947A2" w:rsidRPr="00D0321F" w:rsidRDefault="00A947A2" w:rsidP="00A947A2">
            <w:pPr>
              <w:pStyle w:val="ListParagraph"/>
              <w:numPr>
                <w:ilvl w:val="0"/>
                <w:numId w:val="10"/>
              </w:numPr>
              <w:rPr>
                <w:rFonts w:ascii="Arial" w:hAnsi="Arial" w:cs="Arial"/>
              </w:rPr>
            </w:pPr>
            <w:r w:rsidRPr="00D0321F">
              <w:rPr>
                <w:rFonts w:ascii="Arial" w:hAnsi="Arial" w:cs="Arial"/>
              </w:rPr>
              <w:t>Experience of strategic planning, service development and leading operational delivery through periods of change.</w:t>
            </w:r>
          </w:p>
          <w:p w14:paraId="49810DC8" w14:textId="77777777" w:rsidR="00A947A2" w:rsidRPr="00D0321F" w:rsidRDefault="00A947A2" w:rsidP="00A947A2">
            <w:pPr>
              <w:pStyle w:val="ListParagraph"/>
              <w:numPr>
                <w:ilvl w:val="0"/>
                <w:numId w:val="10"/>
              </w:numPr>
              <w:rPr>
                <w:rFonts w:ascii="Arial" w:hAnsi="Arial" w:cs="Arial"/>
              </w:rPr>
            </w:pPr>
            <w:r w:rsidRPr="00D0321F">
              <w:rPr>
                <w:rFonts w:ascii="Arial" w:hAnsi="Arial" w:cs="Arial"/>
              </w:rPr>
              <w:t>Experience of managing risk, reputation and complex stakeholder relationships at a senior level.</w:t>
            </w:r>
          </w:p>
          <w:p w14:paraId="76FA92FC" w14:textId="77777777" w:rsidR="00A947A2" w:rsidRPr="00D0321F" w:rsidRDefault="00A947A2" w:rsidP="00A947A2">
            <w:pPr>
              <w:pStyle w:val="ListParagraph"/>
              <w:numPr>
                <w:ilvl w:val="0"/>
                <w:numId w:val="10"/>
              </w:numPr>
              <w:rPr>
                <w:rFonts w:ascii="Arial" w:hAnsi="Arial" w:cs="Arial"/>
              </w:rPr>
            </w:pPr>
            <w:r w:rsidRPr="00D0321F">
              <w:rPr>
                <w:rFonts w:ascii="Arial" w:hAnsi="Arial" w:cs="Arial"/>
              </w:rPr>
              <w:t>Experience of using data, insight and performance information to inform strategic and operational decision-making.</w:t>
            </w:r>
          </w:p>
          <w:p w14:paraId="5EE843B1" w14:textId="6AE2014B" w:rsidR="004F12D1" w:rsidRPr="00D0321F" w:rsidRDefault="00A947A2" w:rsidP="00A947A2">
            <w:pPr>
              <w:pStyle w:val="ListParagraph"/>
              <w:numPr>
                <w:ilvl w:val="0"/>
                <w:numId w:val="10"/>
              </w:numPr>
              <w:rPr>
                <w:rFonts w:ascii="Arial" w:eastAsia="Arial" w:hAnsi="Arial" w:cs="Arial"/>
              </w:rPr>
            </w:pPr>
            <w:r w:rsidRPr="00D0321F">
              <w:rPr>
                <w:rFonts w:ascii="Arial" w:hAnsi="Arial" w:cs="Arial"/>
              </w:rPr>
              <w:t>Experience of leading and developing teams, including performance management, workload planning and change leadership.</w:t>
            </w:r>
          </w:p>
        </w:tc>
        <w:tc>
          <w:tcPr>
            <w:tcW w:w="2383" w:type="dxa"/>
            <w:tcBorders>
              <w:top w:val="single" w:sz="4" w:space="0" w:color="AEB4AB"/>
              <w:left w:val="single" w:sz="4" w:space="0" w:color="AEB4AB"/>
              <w:bottom w:val="single" w:sz="4" w:space="0" w:color="AEB4AB"/>
              <w:right w:val="single" w:sz="4" w:space="0" w:color="AEB4AB"/>
            </w:tcBorders>
          </w:tcPr>
          <w:p w14:paraId="0F79CD9F" w14:textId="5EF926A4" w:rsidR="004F12D1" w:rsidRPr="00D0321F" w:rsidRDefault="004F12D1" w:rsidP="004F12D1">
            <w:pPr>
              <w:spacing w:after="0" w:line="240" w:lineRule="auto"/>
              <w:rPr>
                <w:rFonts w:ascii="Arial" w:eastAsia="Calibri" w:hAnsi="Arial" w:cs="Arial"/>
                <w:lang w:val="en-US"/>
              </w:rPr>
            </w:pPr>
            <w:r w:rsidRPr="00D0321F">
              <w:rPr>
                <w:rFonts w:ascii="Arial" w:eastAsia="Calibri" w:hAnsi="Arial" w:cs="Arial"/>
                <w:lang w:val="en-US"/>
              </w:rPr>
              <w:t>Application form and interview</w:t>
            </w:r>
            <w:r w:rsidR="00D0321F" w:rsidRPr="00D0321F">
              <w:rPr>
                <w:rFonts w:ascii="Arial" w:eastAsia="Calibri" w:hAnsi="Arial" w:cs="Arial"/>
                <w:lang w:val="en-US"/>
              </w:rPr>
              <w:t>.</w:t>
            </w:r>
          </w:p>
        </w:tc>
      </w:tr>
      <w:tr w:rsidR="004F12D1" w:rsidRPr="004F12D1" w14:paraId="4469BFF4" w14:textId="77777777" w:rsidTr="005523B4">
        <w:trPr>
          <w:trHeight w:val="1488"/>
        </w:trPr>
        <w:tc>
          <w:tcPr>
            <w:tcW w:w="3239" w:type="dxa"/>
          </w:tcPr>
          <w:p w14:paraId="6AFB0356"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Aptitude and skills</w:t>
            </w:r>
          </w:p>
          <w:p w14:paraId="3ABBEC22"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565EB1C9"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09D75945"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588591A"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011" w:type="dxa"/>
          </w:tcPr>
          <w:p w14:paraId="6C318011" w14:textId="77777777" w:rsidR="00A947A2" w:rsidRPr="00D0321F" w:rsidRDefault="00A947A2" w:rsidP="00A947A2">
            <w:pPr>
              <w:pStyle w:val="ListParagraph"/>
              <w:numPr>
                <w:ilvl w:val="0"/>
                <w:numId w:val="10"/>
              </w:numPr>
              <w:rPr>
                <w:rFonts w:ascii="Arial" w:hAnsi="Arial" w:cs="Arial"/>
                <w:lang w:eastAsia="en-GB"/>
              </w:rPr>
            </w:pPr>
            <w:r w:rsidRPr="00D0321F">
              <w:rPr>
                <w:rFonts w:ascii="Arial" w:hAnsi="Arial" w:cs="Arial"/>
              </w:rPr>
              <w:t>Strong strategic thinking and the ability to translate institutional priorities into deliverable service plans.</w:t>
            </w:r>
          </w:p>
          <w:p w14:paraId="420AF17B" w14:textId="77777777" w:rsidR="00A947A2" w:rsidRPr="00D0321F" w:rsidRDefault="00A947A2" w:rsidP="00A947A2">
            <w:pPr>
              <w:pStyle w:val="ListParagraph"/>
              <w:numPr>
                <w:ilvl w:val="0"/>
                <w:numId w:val="10"/>
              </w:numPr>
              <w:rPr>
                <w:rFonts w:ascii="Arial" w:hAnsi="Arial" w:cs="Arial"/>
              </w:rPr>
            </w:pPr>
            <w:r w:rsidRPr="00D0321F">
              <w:rPr>
                <w:rFonts w:ascii="Arial" w:hAnsi="Arial" w:cs="Arial"/>
              </w:rPr>
              <w:t>Excellent leadership, influencing and partnership skills, with the ability to build credibility across a complex organisation.</w:t>
            </w:r>
          </w:p>
          <w:p w14:paraId="38DEC557" w14:textId="77777777" w:rsidR="00A947A2" w:rsidRPr="00D0321F" w:rsidRDefault="00A947A2" w:rsidP="00A947A2">
            <w:pPr>
              <w:pStyle w:val="ListParagraph"/>
              <w:numPr>
                <w:ilvl w:val="0"/>
                <w:numId w:val="10"/>
              </w:numPr>
              <w:rPr>
                <w:rFonts w:ascii="Arial" w:hAnsi="Arial" w:cs="Arial"/>
              </w:rPr>
            </w:pPr>
            <w:r w:rsidRPr="00D0321F">
              <w:rPr>
                <w:rFonts w:ascii="Arial" w:hAnsi="Arial" w:cs="Arial"/>
              </w:rPr>
              <w:t>Highly developed communication skills, including the ability to prepare persuasive reports and present to senior audiences.</w:t>
            </w:r>
          </w:p>
          <w:p w14:paraId="55456349" w14:textId="77777777" w:rsidR="00A947A2" w:rsidRPr="00D0321F" w:rsidRDefault="00A947A2" w:rsidP="00A947A2">
            <w:pPr>
              <w:pStyle w:val="ListParagraph"/>
              <w:numPr>
                <w:ilvl w:val="0"/>
                <w:numId w:val="10"/>
              </w:numPr>
              <w:rPr>
                <w:rFonts w:ascii="Arial" w:hAnsi="Arial" w:cs="Arial"/>
              </w:rPr>
            </w:pPr>
            <w:r w:rsidRPr="00D0321F">
              <w:rPr>
                <w:rFonts w:ascii="Arial" w:hAnsi="Arial" w:cs="Arial"/>
              </w:rPr>
              <w:t>Strong judgement and decision-making in relation to complex student, compliance and operational issues.</w:t>
            </w:r>
          </w:p>
          <w:p w14:paraId="7ACEF449" w14:textId="11A369B9" w:rsidR="004F12D1" w:rsidRPr="00D0321F" w:rsidRDefault="00A947A2" w:rsidP="00A947A2">
            <w:pPr>
              <w:pStyle w:val="ListParagraph"/>
              <w:numPr>
                <w:ilvl w:val="0"/>
                <w:numId w:val="10"/>
              </w:numPr>
              <w:rPr>
                <w:rFonts w:ascii="Arial" w:hAnsi="Arial" w:cs="Arial"/>
              </w:rPr>
            </w:pPr>
            <w:r w:rsidRPr="00D0321F">
              <w:rPr>
                <w:rFonts w:ascii="Arial" w:hAnsi="Arial" w:cs="Arial"/>
              </w:rPr>
              <w:t>Ability to manage competing priorities while maintaining quality, accountability and focus on impact.</w:t>
            </w:r>
          </w:p>
        </w:tc>
        <w:tc>
          <w:tcPr>
            <w:tcW w:w="2383" w:type="dxa"/>
            <w:tcBorders>
              <w:top w:val="single" w:sz="4" w:space="0" w:color="AEB4AB"/>
              <w:left w:val="single" w:sz="4" w:space="0" w:color="AEB4AB"/>
              <w:bottom w:val="single" w:sz="4" w:space="0" w:color="AEB4AB"/>
              <w:right w:val="single" w:sz="4" w:space="0" w:color="AEB4AB"/>
            </w:tcBorders>
          </w:tcPr>
          <w:p w14:paraId="707E9D69" w14:textId="174C54F8" w:rsidR="004F12D1" w:rsidRPr="00D0321F" w:rsidRDefault="004F12D1" w:rsidP="004F12D1">
            <w:pPr>
              <w:spacing w:after="0" w:line="240" w:lineRule="auto"/>
              <w:rPr>
                <w:rFonts w:ascii="Arial" w:eastAsia="Calibri" w:hAnsi="Arial" w:cs="Arial"/>
                <w:lang w:val="en-US"/>
              </w:rPr>
            </w:pPr>
            <w:r w:rsidRPr="00D0321F">
              <w:rPr>
                <w:rFonts w:ascii="Arial" w:eastAsia="Calibri" w:hAnsi="Arial" w:cs="Arial"/>
                <w:lang w:val="en-US"/>
              </w:rPr>
              <w:t>Application form and interview</w:t>
            </w:r>
            <w:r w:rsidR="00D0321F" w:rsidRPr="00D0321F">
              <w:rPr>
                <w:rFonts w:ascii="Arial" w:eastAsia="Calibri" w:hAnsi="Arial" w:cs="Arial"/>
                <w:lang w:val="en-US"/>
              </w:rPr>
              <w:t>.</w:t>
            </w:r>
          </w:p>
        </w:tc>
      </w:tr>
      <w:bookmarkEnd w:id="16"/>
    </w:tbl>
    <w:p w14:paraId="27F5C264" w14:textId="77777777" w:rsidR="005523B4" w:rsidRPr="004F12D1" w:rsidRDefault="005523B4" w:rsidP="005523B4">
      <w:pPr>
        <w:tabs>
          <w:tab w:val="left" w:pos="2160"/>
        </w:tabs>
        <w:spacing w:after="0" w:line="240" w:lineRule="auto"/>
        <w:rPr>
          <w:rFonts w:ascii="Aptos" w:eastAsiaTheme="minorEastAsia" w:hAnsi="Aptos"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4F12D1" w14:paraId="45910A81" w14:textId="77777777" w:rsidTr="005523B4">
        <w:trPr>
          <w:trHeight w:val="454"/>
          <w:tblHeader/>
        </w:trPr>
        <w:tc>
          <w:tcPr>
            <w:tcW w:w="3261" w:type="dxa"/>
            <w:tcBorders>
              <w:top w:val="nil"/>
              <w:left w:val="nil"/>
            </w:tcBorders>
          </w:tcPr>
          <w:p w14:paraId="1A2F4C80" w14:textId="77777777" w:rsidR="005523B4" w:rsidRPr="004F12D1" w:rsidRDefault="005523B4" w:rsidP="005523B4">
            <w:pPr>
              <w:spacing w:after="0" w:line="240" w:lineRule="auto"/>
              <w:rPr>
                <w:rFonts w:ascii="Aptos" w:eastAsia="Calibri" w:hAnsi="Aptos" w:cs="Times New Roman"/>
                <w:color w:val="FFFFFF"/>
              </w:rPr>
            </w:pPr>
          </w:p>
        </w:tc>
        <w:tc>
          <w:tcPr>
            <w:tcW w:w="4110" w:type="dxa"/>
            <w:shd w:val="clear" w:color="auto" w:fill="808080" w:themeFill="background1" w:themeFillShade="80"/>
          </w:tcPr>
          <w:p w14:paraId="239679A2"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Desirable</w:t>
            </w:r>
          </w:p>
        </w:tc>
        <w:tc>
          <w:tcPr>
            <w:tcW w:w="2250" w:type="dxa"/>
            <w:shd w:val="clear" w:color="auto" w:fill="808080" w:themeFill="background1" w:themeFillShade="80"/>
          </w:tcPr>
          <w:p w14:paraId="5EC4F8FE"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Method of assessment</w:t>
            </w:r>
          </w:p>
        </w:tc>
      </w:tr>
      <w:tr w:rsidR="005523B4" w:rsidRPr="004F12D1" w14:paraId="2D136E39" w14:textId="77777777" w:rsidTr="005523B4">
        <w:trPr>
          <w:trHeight w:val="1357"/>
        </w:trPr>
        <w:tc>
          <w:tcPr>
            <w:tcW w:w="3261" w:type="dxa"/>
          </w:tcPr>
          <w:p w14:paraId="6FBF1A04" w14:textId="1E07034A"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w:t>
            </w:r>
            <w:r w:rsidR="000123A4">
              <w:rPr>
                <w:rFonts w:ascii="Aptos" w:eastAsia="MS Mincho" w:hAnsi="Aptos" w:cs="Arial"/>
                <w:b/>
              </w:rPr>
              <w:t>ducation and Qualifications</w:t>
            </w:r>
          </w:p>
          <w:p w14:paraId="11560A16"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p>
          <w:p w14:paraId="2CCDA092"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p>
          <w:p w14:paraId="6795CBD1"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p>
          <w:p w14:paraId="78B8F567"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7A025F32" w14:textId="77777777" w:rsidR="004732FB" w:rsidRPr="00D0321F" w:rsidRDefault="004732FB" w:rsidP="00BD75CD">
            <w:pPr>
              <w:pStyle w:val="ListParagraph"/>
              <w:numPr>
                <w:ilvl w:val="0"/>
                <w:numId w:val="10"/>
              </w:numPr>
              <w:rPr>
                <w:rFonts w:ascii="Arial" w:hAnsi="Arial" w:cs="Arial"/>
                <w:lang w:eastAsia="en-GB"/>
              </w:rPr>
            </w:pPr>
            <w:r w:rsidRPr="00D0321F">
              <w:rPr>
                <w:rFonts w:ascii="Arial" w:hAnsi="Arial" w:cs="Arial"/>
              </w:rPr>
              <w:t>IAA Level 1 Qualification</w:t>
            </w:r>
          </w:p>
          <w:p w14:paraId="6AAB6082" w14:textId="3A8AA680" w:rsidR="004F12D1" w:rsidRPr="00D0321F" w:rsidRDefault="004F12D1" w:rsidP="000123A4">
            <w:pPr>
              <w:pStyle w:val="ListParagraph"/>
              <w:rPr>
                <w:rFonts w:ascii="Arial" w:hAnsi="Arial" w:cs="Arial"/>
              </w:rPr>
            </w:pPr>
          </w:p>
        </w:tc>
        <w:tc>
          <w:tcPr>
            <w:tcW w:w="2250" w:type="dxa"/>
            <w:tcBorders>
              <w:top w:val="single" w:sz="4" w:space="0" w:color="AEB4AB"/>
              <w:left w:val="single" w:sz="4" w:space="0" w:color="AEB4AB"/>
              <w:bottom w:val="single" w:sz="4" w:space="0" w:color="AEB4AB"/>
              <w:right w:val="single" w:sz="4" w:space="0" w:color="AEB4AB"/>
            </w:tcBorders>
          </w:tcPr>
          <w:p w14:paraId="4BA2513D" w14:textId="6A57607E" w:rsidR="005523B4" w:rsidRPr="00D0321F" w:rsidRDefault="005523B4" w:rsidP="005523B4">
            <w:pPr>
              <w:spacing w:after="0" w:line="240" w:lineRule="auto"/>
              <w:rPr>
                <w:rFonts w:ascii="Arial" w:eastAsia="Calibri" w:hAnsi="Arial" w:cs="Arial"/>
                <w:lang w:val="en-US"/>
              </w:rPr>
            </w:pPr>
            <w:r w:rsidRPr="00D0321F">
              <w:rPr>
                <w:rFonts w:ascii="Arial" w:eastAsia="Calibri" w:hAnsi="Arial" w:cs="Arial"/>
                <w:lang w:val="en-US"/>
              </w:rPr>
              <w:t>Application form and interview</w:t>
            </w:r>
            <w:r w:rsidR="00D0321F" w:rsidRPr="00D0321F">
              <w:rPr>
                <w:rFonts w:ascii="Arial" w:eastAsia="Calibri" w:hAnsi="Arial" w:cs="Arial"/>
                <w:lang w:val="en-US"/>
              </w:rPr>
              <w:t>.</w:t>
            </w:r>
          </w:p>
        </w:tc>
      </w:tr>
      <w:tr w:rsidR="000123A4" w:rsidRPr="004F12D1" w14:paraId="5972D745" w14:textId="77777777" w:rsidTr="005523B4">
        <w:trPr>
          <w:trHeight w:val="1357"/>
        </w:trPr>
        <w:tc>
          <w:tcPr>
            <w:tcW w:w="3261" w:type="dxa"/>
          </w:tcPr>
          <w:p w14:paraId="1236FB9A"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Experience</w:t>
            </w:r>
          </w:p>
          <w:p w14:paraId="625F0C26"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p w14:paraId="7361F966"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p w14:paraId="10A9B7F7"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p w14:paraId="6E0EBD34"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tc>
        <w:tc>
          <w:tcPr>
            <w:tcW w:w="4110" w:type="dxa"/>
            <w:tcBorders>
              <w:top w:val="single" w:sz="4" w:space="0" w:color="AEB4AB"/>
              <w:left w:val="single" w:sz="4" w:space="0" w:color="AEB4AB"/>
              <w:bottom w:val="single" w:sz="4" w:space="0" w:color="AEB4AB"/>
              <w:right w:val="single" w:sz="4" w:space="0" w:color="AEB4AB"/>
            </w:tcBorders>
          </w:tcPr>
          <w:p w14:paraId="5A034696" w14:textId="0D5A48F9" w:rsidR="000123A4" w:rsidRPr="00D0321F" w:rsidRDefault="000123A4" w:rsidP="000123A4">
            <w:pPr>
              <w:pStyle w:val="ListParagraph"/>
              <w:rPr>
                <w:rFonts w:ascii="Arial" w:hAnsi="Arial" w:cs="Arial"/>
                <w:lang w:eastAsia="en-GB"/>
              </w:rPr>
            </w:pPr>
          </w:p>
          <w:p w14:paraId="4AB7C9C0" w14:textId="77777777" w:rsidR="000123A4" w:rsidRPr="00D0321F" w:rsidRDefault="000123A4" w:rsidP="000123A4">
            <w:pPr>
              <w:pStyle w:val="ListParagraph"/>
              <w:numPr>
                <w:ilvl w:val="0"/>
                <w:numId w:val="10"/>
              </w:numPr>
              <w:rPr>
                <w:rFonts w:ascii="Arial" w:hAnsi="Arial" w:cs="Arial"/>
                <w:lang w:eastAsia="en-GB"/>
              </w:rPr>
            </w:pPr>
            <w:r w:rsidRPr="00D0321F">
              <w:rPr>
                <w:rFonts w:ascii="Arial" w:hAnsi="Arial" w:cs="Arial"/>
              </w:rPr>
              <w:t>Experience of leading learner analytics, attendance monitoring or engagement system development.</w:t>
            </w:r>
          </w:p>
          <w:p w14:paraId="07C39BC0" w14:textId="77777777" w:rsidR="000123A4" w:rsidRPr="00D0321F" w:rsidRDefault="000123A4" w:rsidP="000123A4">
            <w:pPr>
              <w:pStyle w:val="ListParagraph"/>
              <w:numPr>
                <w:ilvl w:val="0"/>
                <w:numId w:val="10"/>
              </w:numPr>
              <w:rPr>
                <w:rFonts w:ascii="Arial" w:hAnsi="Arial" w:cs="Arial"/>
              </w:rPr>
            </w:pPr>
            <w:r w:rsidRPr="00D0321F">
              <w:rPr>
                <w:rFonts w:ascii="Arial" w:hAnsi="Arial" w:cs="Arial"/>
              </w:rPr>
              <w:t>Experience of working with Access and Participation, continuation or regulatory performance priorities.</w:t>
            </w:r>
          </w:p>
          <w:p w14:paraId="763AD5C9" w14:textId="77777777" w:rsidR="000123A4" w:rsidRPr="00D0321F" w:rsidRDefault="000123A4" w:rsidP="000123A4">
            <w:pPr>
              <w:pStyle w:val="ListParagraph"/>
              <w:numPr>
                <w:ilvl w:val="0"/>
                <w:numId w:val="10"/>
              </w:numPr>
              <w:rPr>
                <w:rFonts w:ascii="Arial" w:hAnsi="Arial" w:cs="Arial"/>
              </w:rPr>
            </w:pPr>
            <w:r w:rsidRPr="00D0321F">
              <w:rPr>
                <w:rFonts w:ascii="Arial" w:hAnsi="Arial" w:cs="Arial"/>
              </w:rPr>
              <w:t>Experience of presenting to or servicing senior committees and governance structures.</w:t>
            </w:r>
          </w:p>
          <w:p w14:paraId="467D669B" w14:textId="77777777" w:rsidR="000123A4" w:rsidRPr="00D0321F" w:rsidRDefault="000123A4" w:rsidP="00D0321F">
            <w:pPr>
              <w:pStyle w:val="ListParagraph"/>
              <w:rPr>
                <w:rFonts w:ascii="Arial" w:hAnsi="Arial" w:cs="Arial"/>
              </w:rPr>
            </w:pPr>
          </w:p>
        </w:tc>
        <w:tc>
          <w:tcPr>
            <w:tcW w:w="2250" w:type="dxa"/>
            <w:tcBorders>
              <w:top w:val="single" w:sz="4" w:space="0" w:color="AEB4AB"/>
              <w:left w:val="single" w:sz="4" w:space="0" w:color="AEB4AB"/>
              <w:bottom w:val="single" w:sz="4" w:space="0" w:color="AEB4AB"/>
              <w:right w:val="single" w:sz="4" w:space="0" w:color="AEB4AB"/>
            </w:tcBorders>
          </w:tcPr>
          <w:p w14:paraId="53D625BE" w14:textId="4E9988AB" w:rsidR="000123A4" w:rsidRPr="00D0321F" w:rsidRDefault="000123A4" w:rsidP="000123A4">
            <w:pPr>
              <w:spacing w:after="0" w:line="240" w:lineRule="auto"/>
              <w:rPr>
                <w:rFonts w:ascii="Arial" w:eastAsia="Calibri" w:hAnsi="Arial" w:cs="Arial"/>
                <w:lang w:val="en-US"/>
              </w:rPr>
            </w:pPr>
            <w:r w:rsidRPr="00D0321F">
              <w:rPr>
                <w:rFonts w:ascii="Arial" w:eastAsia="Calibri" w:hAnsi="Arial" w:cs="Arial"/>
                <w:lang w:val="en-US"/>
              </w:rPr>
              <w:t>Application form and interview</w:t>
            </w:r>
            <w:r w:rsidR="00D0321F" w:rsidRPr="00D0321F">
              <w:rPr>
                <w:rFonts w:ascii="Arial" w:eastAsia="Calibri" w:hAnsi="Arial" w:cs="Arial"/>
                <w:lang w:val="en-US"/>
              </w:rPr>
              <w:t>.</w:t>
            </w:r>
          </w:p>
        </w:tc>
      </w:tr>
      <w:tr w:rsidR="006D1A95" w:rsidRPr="004F12D1" w14:paraId="57854E49" w14:textId="77777777" w:rsidTr="005523B4">
        <w:trPr>
          <w:trHeight w:val="1357"/>
        </w:trPr>
        <w:tc>
          <w:tcPr>
            <w:tcW w:w="3261" w:type="dxa"/>
          </w:tcPr>
          <w:p w14:paraId="0B331BB0" w14:textId="52C15646" w:rsidR="006D1A95" w:rsidRPr="004F12D1" w:rsidRDefault="006D1A95" w:rsidP="006D1A95">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Aptitude and Skills</w:t>
            </w:r>
          </w:p>
        </w:tc>
        <w:tc>
          <w:tcPr>
            <w:tcW w:w="4110" w:type="dxa"/>
            <w:tcBorders>
              <w:top w:val="single" w:sz="4" w:space="0" w:color="AEB4AB"/>
              <w:left w:val="single" w:sz="4" w:space="0" w:color="AEB4AB"/>
              <w:bottom w:val="single" w:sz="4" w:space="0" w:color="AEB4AB"/>
              <w:right w:val="single" w:sz="4" w:space="0" w:color="AEB4AB"/>
            </w:tcBorders>
          </w:tcPr>
          <w:p w14:paraId="42B9E0EA" w14:textId="5BD4D1ED" w:rsidR="002444BA" w:rsidRPr="00D0321F" w:rsidRDefault="00EB0A8A" w:rsidP="00EB0A8A">
            <w:pPr>
              <w:pStyle w:val="ListParagraph"/>
              <w:numPr>
                <w:ilvl w:val="0"/>
                <w:numId w:val="11"/>
              </w:numPr>
              <w:rPr>
                <w:rStyle w:val="Hyperlink"/>
                <w:rFonts w:ascii="Arial" w:hAnsi="Arial" w:cs="Arial"/>
              </w:rPr>
            </w:pPr>
            <w:r w:rsidRPr="00D0321F">
              <w:rPr>
                <w:rFonts w:ascii="Arial" w:hAnsi="Arial" w:cs="Arial"/>
              </w:rPr>
              <w:t>Understanding of UK Higher Education regulation and the interplay between student support, compliance and student outcomes.</w:t>
            </w:r>
          </w:p>
        </w:tc>
        <w:tc>
          <w:tcPr>
            <w:tcW w:w="2250" w:type="dxa"/>
            <w:tcBorders>
              <w:top w:val="single" w:sz="4" w:space="0" w:color="AEB4AB"/>
              <w:left w:val="single" w:sz="4" w:space="0" w:color="AEB4AB"/>
              <w:bottom w:val="single" w:sz="4" w:space="0" w:color="AEB4AB"/>
              <w:right w:val="single" w:sz="4" w:space="0" w:color="AEB4AB"/>
            </w:tcBorders>
          </w:tcPr>
          <w:p w14:paraId="6FF650C3" w14:textId="351DAD99" w:rsidR="006D1A95" w:rsidRPr="00D0321F" w:rsidRDefault="006D1A95" w:rsidP="006D1A95">
            <w:pPr>
              <w:spacing w:after="0" w:line="240" w:lineRule="auto"/>
              <w:rPr>
                <w:rFonts w:ascii="Arial" w:eastAsia="Calibri" w:hAnsi="Arial" w:cs="Arial"/>
                <w:lang w:val="en-US"/>
              </w:rPr>
            </w:pPr>
            <w:r w:rsidRPr="00D0321F">
              <w:rPr>
                <w:rFonts w:ascii="Arial" w:hAnsi="Arial" w:cs="Arial"/>
              </w:rPr>
              <w:t>Application form and interview</w:t>
            </w:r>
            <w:r w:rsidR="00D0321F" w:rsidRPr="00D0321F">
              <w:rPr>
                <w:rFonts w:ascii="Arial" w:hAnsi="Arial" w:cs="Arial"/>
              </w:rPr>
              <w:t>.</w:t>
            </w:r>
          </w:p>
        </w:tc>
      </w:tr>
    </w:tbl>
    <w:p w14:paraId="3A3FD6A4" w14:textId="213DBE7E" w:rsidR="005523B4" w:rsidRPr="004F12D1" w:rsidRDefault="005523B4" w:rsidP="005523B4">
      <w:pPr>
        <w:spacing w:after="0" w:line="240" w:lineRule="auto"/>
        <w:ind w:right="850"/>
        <w:rPr>
          <w:rFonts w:ascii="Aptos" w:eastAsiaTheme="minorEastAsia" w:hAnsi="Aptos" w:cs="Arial"/>
          <w:b/>
          <w:color w:val="E60063"/>
          <w:sz w:val="30"/>
          <w:szCs w:val="30"/>
          <w:lang w:val="en-US"/>
        </w:rPr>
      </w:pPr>
    </w:p>
    <w:p w14:paraId="12B54E64" w14:textId="40BB8EA1" w:rsidR="00AE18CE" w:rsidRPr="004F12D1" w:rsidRDefault="00AE18CE" w:rsidP="005523B4">
      <w:pPr>
        <w:spacing w:after="120" w:line="276" w:lineRule="auto"/>
        <w:ind w:right="850"/>
        <w:rPr>
          <w:rFonts w:ascii="Aptos" w:eastAsiaTheme="minorEastAsia" w:hAnsi="Aptos" w:cs="Arial"/>
          <w:b/>
          <w:color w:val="D20063"/>
          <w:sz w:val="30"/>
          <w:szCs w:val="30"/>
          <w:lang w:val="en-US"/>
        </w:rPr>
      </w:pPr>
      <w:r w:rsidRPr="004F12D1">
        <w:rPr>
          <w:rFonts w:ascii="Aptos" w:eastAsiaTheme="minorEastAsia" w:hAnsi="Aptos" w:cs="Arial"/>
          <w:b/>
          <w:color w:val="D20063"/>
          <w:sz w:val="30"/>
          <w:szCs w:val="30"/>
          <w:lang w:val="en-US"/>
        </w:rPr>
        <w:t>University values</w:t>
      </w:r>
    </w:p>
    <w:p w14:paraId="5D0EB9A9" w14:textId="01137379" w:rsidR="00AE18CE" w:rsidRPr="004F12D1" w:rsidRDefault="00AE18CE" w:rsidP="00AE18CE">
      <w:pPr>
        <w:spacing w:after="120" w:line="276" w:lineRule="auto"/>
        <w:ind w:right="850"/>
        <w:rPr>
          <w:rFonts w:ascii="Aptos" w:eastAsiaTheme="minorEastAsia" w:hAnsi="Aptos" w:cs="Arial"/>
          <w:b/>
          <w:color w:val="D20063"/>
          <w:sz w:val="30"/>
          <w:szCs w:val="30"/>
          <w:lang w:val="en-US"/>
        </w:rPr>
      </w:pPr>
      <w:r w:rsidRPr="004F12D1">
        <w:rPr>
          <w:rFonts w:ascii="Aptos" w:hAnsi="Aptos"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Pr="004F12D1" w:rsidRDefault="00AE18CE" w:rsidP="005523B4">
      <w:pPr>
        <w:spacing w:after="120" w:line="276" w:lineRule="auto"/>
        <w:ind w:right="850"/>
        <w:rPr>
          <w:rFonts w:ascii="Aptos" w:eastAsiaTheme="minorEastAsia" w:hAnsi="Aptos" w:cs="Arial"/>
          <w:b/>
          <w:color w:val="D20063"/>
          <w:sz w:val="30"/>
          <w:szCs w:val="30"/>
          <w:lang w:val="en-US"/>
        </w:rPr>
      </w:pPr>
      <w:r w:rsidRPr="004F12D1">
        <w:rPr>
          <w:rFonts w:ascii="Aptos" w:hAnsi="Aptos"/>
          <w:noProof/>
        </w:rPr>
        <w:drawing>
          <wp:anchor distT="0" distB="0" distL="114300" distR="114300" simplePos="0" relativeHeight="251664384" behindDoc="0" locked="0" layoutInCell="1" allowOverlap="1" wp14:anchorId="1403DBD8" wp14:editId="68EFA7C1">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46A0AB89" w14:textId="77777777" w:rsidR="00AE18CE" w:rsidRDefault="00AE18CE" w:rsidP="005523B4">
      <w:pPr>
        <w:spacing w:after="120" w:line="276" w:lineRule="auto"/>
        <w:ind w:right="850"/>
        <w:rPr>
          <w:rFonts w:ascii="Aptos" w:eastAsiaTheme="minorEastAsia" w:hAnsi="Aptos" w:cs="Arial"/>
          <w:b/>
          <w:color w:val="D20063"/>
          <w:sz w:val="30"/>
          <w:szCs w:val="30"/>
          <w:lang w:val="en-US"/>
        </w:rPr>
      </w:pPr>
    </w:p>
    <w:p w14:paraId="461D65CA" w14:textId="77777777" w:rsidR="00D0321F" w:rsidRDefault="00D0321F" w:rsidP="005523B4">
      <w:pPr>
        <w:spacing w:after="120" w:line="276" w:lineRule="auto"/>
        <w:ind w:right="850"/>
        <w:rPr>
          <w:rFonts w:ascii="Aptos" w:eastAsiaTheme="minorEastAsia" w:hAnsi="Aptos" w:cs="Arial"/>
          <w:b/>
          <w:color w:val="D20063"/>
          <w:sz w:val="30"/>
          <w:szCs w:val="30"/>
          <w:lang w:val="en-US"/>
        </w:rPr>
      </w:pPr>
    </w:p>
    <w:p w14:paraId="7C1BAB15" w14:textId="77777777" w:rsidR="00D0321F" w:rsidRPr="004F12D1" w:rsidRDefault="00D0321F" w:rsidP="005523B4">
      <w:pPr>
        <w:spacing w:after="120" w:line="276" w:lineRule="auto"/>
        <w:ind w:right="850"/>
        <w:rPr>
          <w:rFonts w:ascii="Aptos" w:eastAsiaTheme="minorEastAsia" w:hAnsi="Aptos" w:cs="Arial"/>
          <w:b/>
          <w:color w:val="D20063"/>
          <w:sz w:val="30"/>
          <w:szCs w:val="30"/>
          <w:lang w:val="en-US"/>
        </w:rPr>
      </w:pPr>
    </w:p>
    <w:p w14:paraId="47F0DE59" w14:textId="4901F6D1" w:rsidR="00D0321F" w:rsidRPr="00D0321F" w:rsidRDefault="005523B4" w:rsidP="005523B4">
      <w:pPr>
        <w:spacing w:after="120" w:line="276" w:lineRule="auto"/>
        <w:ind w:right="850"/>
        <w:rPr>
          <w:rFonts w:ascii="Aptos" w:eastAsiaTheme="minorEastAsia" w:hAnsi="Aptos" w:cs="Arial"/>
          <w:b/>
          <w:color w:val="D20063"/>
          <w:sz w:val="30"/>
          <w:szCs w:val="30"/>
          <w:lang w:val="en-US"/>
        </w:rPr>
      </w:pPr>
      <w:r w:rsidRPr="004F12D1">
        <w:rPr>
          <w:rFonts w:ascii="Aptos" w:eastAsiaTheme="minorEastAsia" w:hAnsi="Aptos" w:cs="Arial"/>
          <w:b/>
          <w:color w:val="D20063"/>
          <w:sz w:val="30"/>
          <w:szCs w:val="30"/>
          <w:lang w:val="en-US"/>
        </w:rPr>
        <w:t>How to apply</w:t>
      </w:r>
    </w:p>
    <w:p w14:paraId="62582BAB"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hAnsi="Aptos" w:cs="Arial"/>
        </w:rPr>
      </w:pPr>
      <w:r w:rsidRPr="004F12D1">
        <w:rPr>
          <w:rFonts w:ascii="Aptos" w:eastAsiaTheme="minorEastAsia" w:hAnsi="Aptos" w:cs="Arial"/>
        </w:rPr>
        <w:t xml:space="preserve">You can apply for this role online via our website </w:t>
      </w:r>
      <w:hyperlink r:id="rId13" w:history="1">
        <w:r w:rsidRPr="004F12D1">
          <w:rPr>
            <w:rStyle w:val="Hyperlink"/>
            <w:rFonts w:ascii="Aptos" w:hAnsi="Aptos" w:cs="Arial"/>
          </w:rPr>
          <w:t>https://www2.aston.ac.uk/staff-public/hr/jobs</w:t>
        </w:r>
      </w:hyperlink>
      <w:r w:rsidRPr="004F12D1">
        <w:rPr>
          <w:rFonts w:ascii="Aptos" w:hAnsi="Aptos" w:cs="Arial"/>
        </w:rPr>
        <w:t xml:space="preserve">. </w:t>
      </w:r>
    </w:p>
    <w:p w14:paraId="6B9039B4"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hAnsi="Aptos" w:cs="Arial"/>
        </w:rPr>
      </w:pPr>
    </w:p>
    <w:p w14:paraId="17028E87" w14:textId="25DD1DA4"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 xml:space="preserve">Applications should be submitted by </w:t>
      </w:r>
      <w:r w:rsidR="000C5930" w:rsidRPr="004F12D1">
        <w:rPr>
          <w:rFonts w:ascii="Aptos" w:eastAsiaTheme="minorEastAsia" w:hAnsi="Aptos" w:cs="Arial"/>
        </w:rPr>
        <w:t>23.59</w:t>
      </w:r>
      <w:r w:rsidRPr="004F12D1">
        <w:rPr>
          <w:rFonts w:ascii="Aptos" w:eastAsiaTheme="minorEastAsia" w:hAnsi="Aptos" w:cs="Arial"/>
        </w:rPr>
        <w:t xml:space="preserve"> on the advertised closing date. </w:t>
      </w:r>
    </w:p>
    <w:p w14:paraId="58228651"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All applicants must complete an application form, along with your CV.</w:t>
      </w:r>
    </w:p>
    <w:p w14:paraId="3F87B0E3"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p>
    <w:p w14:paraId="5399B7AD"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 xml:space="preserve">Any CV sent direct to the Recruitment Team and Recruiting Manager will not be accepted. </w:t>
      </w:r>
    </w:p>
    <w:p w14:paraId="4B283F10"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p>
    <w:p w14:paraId="297B504E" w14:textId="7422B721" w:rsidR="005523B4" w:rsidRPr="004F12D1" w:rsidRDefault="005523B4" w:rsidP="005523B4">
      <w:pPr>
        <w:spacing w:after="0" w:line="240" w:lineRule="auto"/>
        <w:ind w:right="850"/>
        <w:rPr>
          <w:rFonts w:ascii="Aptos" w:eastAsiaTheme="minorEastAsia" w:hAnsi="Aptos" w:cs="Arial"/>
          <w:color w:val="0070C0"/>
        </w:rPr>
      </w:pPr>
      <w:r w:rsidRPr="004F12D1">
        <w:rPr>
          <w:rFonts w:ascii="Aptos" w:eastAsiaTheme="minorEastAsia" w:hAnsi="Aptos" w:cs="Arial"/>
        </w:rPr>
        <w:t xml:space="preserve">If you require a manual application </w:t>
      </w:r>
      <w:r w:rsidR="00070B2E" w:rsidRPr="004F12D1">
        <w:rPr>
          <w:rFonts w:ascii="Aptos" w:eastAsiaTheme="minorEastAsia" w:hAnsi="Aptos" w:cs="Arial"/>
        </w:rPr>
        <w:t>form,</w:t>
      </w:r>
      <w:r w:rsidRPr="004F12D1">
        <w:rPr>
          <w:rFonts w:ascii="Aptos" w:eastAsiaTheme="minorEastAsia" w:hAnsi="Aptos" w:cs="Arial"/>
        </w:rPr>
        <w:t xml:space="preserve"> then please contact the Recruitment Team via </w:t>
      </w:r>
      <w:hyperlink r:id="rId14" w:history="1">
        <w:r w:rsidRPr="004F12D1">
          <w:rPr>
            <w:rStyle w:val="Hyperlink"/>
            <w:rFonts w:ascii="Aptos" w:eastAsiaTheme="minorEastAsia" w:hAnsi="Aptos" w:cs="Arial"/>
          </w:rPr>
          <w:t>recruitment@aston.ac.uk</w:t>
        </w:r>
      </w:hyperlink>
      <w:r w:rsidRPr="004F12D1">
        <w:rPr>
          <w:rFonts w:ascii="Aptos" w:eastAsiaTheme="minorEastAsia" w:hAnsi="Aptos" w:cs="Arial"/>
          <w:color w:val="0070C0"/>
        </w:rPr>
        <w:t>.</w:t>
      </w:r>
    </w:p>
    <w:p w14:paraId="5FA3BDD9" w14:textId="77777777" w:rsidR="00686FB7" w:rsidRPr="004F12D1" w:rsidRDefault="00686FB7" w:rsidP="005523B4">
      <w:pPr>
        <w:spacing w:after="0" w:line="240" w:lineRule="auto"/>
        <w:ind w:right="850"/>
        <w:rPr>
          <w:rFonts w:ascii="Aptos" w:eastAsiaTheme="minorEastAsia" w:hAnsi="Aptos" w:cs="Arial"/>
          <w:color w:val="0070C0"/>
        </w:rPr>
      </w:pPr>
    </w:p>
    <w:p w14:paraId="37AA953F" w14:textId="77777777" w:rsidR="00686FB7" w:rsidRPr="004F12D1" w:rsidRDefault="00686FB7" w:rsidP="005523B4">
      <w:pPr>
        <w:spacing w:after="0" w:line="240" w:lineRule="auto"/>
        <w:ind w:right="850"/>
        <w:rPr>
          <w:rFonts w:ascii="Aptos" w:eastAsiaTheme="minorEastAsia" w:hAnsi="Aptos" w:cs="Arial"/>
          <w:color w:val="0070C0"/>
        </w:rPr>
      </w:pPr>
    </w:p>
    <w:p w14:paraId="00230365" w14:textId="77777777" w:rsidR="00686FB7" w:rsidRPr="004F12D1" w:rsidRDefault="00686FB7" w:rsidP="005523B4">
      <w:pPr>
        <w:spacing w:after="0" w:line="240" w:lineRule="auto"/>
        <w:ind w:right="850"/>
        <w:rPr>
          <w:rFonts w:ascii="Aptos" w:eastAsiaTheme="minorEastAsia" w:hAnsi="Aptos" w:cs="Arial"/>
          <w:color w:val="0070C0"/>
        </w:rPr>
      </w:pPr>
    </w:p>
    <w:p w14:paraId="4D626E1D" w14:textId="56E9B889" w:rsidR="00686FB7" w:rsidRPr="004F12D1" w:rsidRDefault="00686FB7" w:rsidP="00686FB7">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Contact information</w:t>
      </w:r>
    </w:p>
    <w:p w14:paraId="46B65677" w14:textId="77777777"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Pr>
          <w:rFonts w:ascii="Aptos" w:hAnsi="Aptos" w:cs="Arial"/>
          <w:b/>
          <w:color w:val="000000"/>
          <w:shd w:val="clear" w:color="auto" w:fill="FFFFFF"/>
        </w:rPr>
        <w:t>Enquires about this vacancy:</w:t>
      </w:r>
    </w:p>
    <w:p w14:paraId="7A537EAA" w14:textId="77777777"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r>
        <w:rPr>
          <w:rFonts w:ascii="Aptos" w:hAnsi="Aptos" w:cs="Arial"/>
          <w:bCs/>
          <w:color w:val="000000"/>
          <w:shd w:val="clear" w:color="auto" w:fill="FFFFFF"/>
        </w:rPr>
        <w:t>Ezi Odozor</w:t>
      </w:r>
    </w:p>
    <w:p w14:paraId="283FC7BB" w14:textId="77777777"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r>
        <w:rPr>
          <w:rFonts w:ascii="Aptos" w:hAnsi="Aptos" w:cs="Arial"/>
          <w:bCs/>
          <w:color w:val="000000"/>
          <w:shd w:val="clear" w:color="auto" w:fill="FFFFFF"/>
        </w:rPr>
        <w:t>Director of Student Life</w:t>
      </w:r>
    </w:p>
    <w:p w14:paraId="6B201DE8" w14:textId="35662F39"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hyperlink r:id="rId15" w:history="1">
        <w:r w:rsidRPr="00115E2F">
          <w:rPr>
            <w:rStyle w:val="Hyperlink"/>
            <w:rFonts w:ascii="Aptos" w:hAnsi="Aptos" w:cs="Arial"/>
            <w:bCs/>
            <w:shd w:val="clear" w:color="auto" w:fill="FFFFFF"/>
          </w:rPr>
          <w:t>e.odozor@aston.ac.uk</w:t>
        </w:r>
      </w:hyperlink>
    </w:p>
    <w:p w14:paraId="047120EC" w14:textId="5A39813E"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Pr>
          <w:rFonts w:ascii="Aptos" w:hAnsi="Aptos" w:cs="Arial"/>
          <w:b/>
          <w:color w:val="000000"/>
          <w:shd w:val="clear" w:color="auto" w:fill="FFFFFF"/>
        </w:rPr>
        <w:t xml:space="preserve"> </w:t>
      </w:r>
    </w:p>
    <w:p w14:paraId="5775DB02" w14:textId="6E1DB336" w:rsidR="00686FB7" w:rsidRPr="004F12D1" w:rsidRDefault="00686FB7"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sidRPr="004F12D1">
        <w:rPr>
          <w:rFonts w:ascii="Aptos" w:hAnsi="Aptos" w:cs="Arial"/>
          <w:b/>
          <w:color w:val="000000"/>
          <w:shd w:val="clear" w:color="auto" w:fill="FFFFFF"/>
        </w:rPr>
        <w:t>Enquiries about the application process, shortlisting or interviews:</w:t>
      </w:r>
    </w:p>
    <w:p w14:paraId="5F5FB68A" w14:textId="77777777" w:rsidR="00686FB7" w:rsidRPr="004F12D1" w:rsidRDefault="00686FB7"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r w:rsidRPr="004F12D1">
        <w:rPr>
          <w:rFonts w:ascii="Aptos" w:hAnsi="Aptos" w:cs="Arial"/>
          <w:color w:val="000000"/>
          <w:shd w:val="clear" w:color="auto" w:fill="FFFFFF"/>
        </w:rPr>
        <w:t xml:space="preserve">Recruitment Team via </w:t>
      </w:r>
      <w:hyperlink r:id="rId16" w:history="1">
        <w:r w:rsidRPr="004F12D1">
          <w:rPr>
            <w:rStyle w:val="Hyperlink"/>
            <w:rFonts w:ascii="Aptos" w:eastAsiaTheme="minorEastAsia" w:hAnsi="Aptos" w:cs="Arial"/>
          </w:rPr>
          <w:t>recruitment@aston.ac.uk</w:t>
        </w:r>
      </w:hyperlink>
      <w:r w:rsidRPr="004F12D1">
        <w:rPr>
          <w:rFonts w:ascii="Aptos" w:hAnsi="Aptos" w:cs="Arial"/>
          <w:shd w:val="clear" w:color="auto" w:fill="FFFFFF"/>
        </w:rPr>
        <w:t xml:space="preserve"> </w:t>
      </w:r>
      <w:r w:rsidRPr="004F12D1">
        <w:rPr>
          <w:rFonts w:ascii="Aptos" w:hAnsi="Aptos" w:cs="Arial"/>
          <w:color w:val="000000"/>
          <w:shd w:val="clear" w:color="auto" w:fill="FFFFFF"/>
        </w:rPr>
        <w:t>or 0121 204 4500.</w:t>
      </w:r>
    </w:p>
    <w:p w14:paraId="76F56EB8" w14:textId="77777777"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25CA2E40" w14:textId="3CF08F72"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03A6C919" w14:textId="20F5473D"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75EAABAA" w14:textId="77777777" w:rsidR="00686FB7" w:rsidRPr="004F12D1" w:rsidRDefault="00686FB7" w:rsidP="00686FB7">
      <w:pPr>
        <w:widowControl w:val="0"/>
        <w:suppressAutoHyphens/>
        <w:autoSpaceDE w:val="0"/>
        <w:autoSpaceDN w:val="0"/>
        <w:adjustRightInd w:val="0"/>
        <w:spacing w:after="0" w:line="288" w:lineRule="auto"/>
        <w:ind w:left="850" w:right="850"/>
        <w:textAlignment w:val="center"/>
        <w:rPr>
          <w:rFonts w:ascii="Aptos" w:hAnsi="Aptos" w:cs="Arial"/>
          <w:color w:val="000000"/>
          <w:shd w:val="clear" w:color="auto" w:fill="FFFFFF"/>
        </w:rPr>
      </w:pPr>
    </w:p>
    <w:p w14:paraId="60DFE167" w14:textId="16BC3132" w:rsidR="005523B4" w:rsidRPr="004F12D1" w:rsidRDefault="000C5930" w:rsidP="00AE18CE">
      <w:pPr>
        <w:rPr>
          <w:rFonts w:ascii="Aptos" w:eastAsia="Calibri" w:hAnsi="Aptos" w:cs="Times New Roman"/>
        </w:rPr>
      </w:pPr>
      <w:r w:rsidRPr="004F12D1">
        <w:rPr>
          <w:rFonts w:ascii="Aptos" w:eastAsiaTheme="minorEastAsia" w:hAnsi="Aptos" w:cs="Arial"/>
          <w:b/>
          <w:color w:val="E60063"/>
          <w:sz w:val="30"/>
          <w:szCs w:val="30"/>
          <w:lang w:val="en-US"/>
        </w:rPr>
        <w:br w:type="page"/>
      </w:r>
      <w:r w:rsidR="00AE18CE" w:rsidRPr="004F12D1">
        <w:rPr>
          <w:rFonts w:ascii="Aptos" w:eastAsiaTheme="minorEastAsia" w:hAnsi="Aptos" w:cs="Arial"/>
          <w:b/>
          <w:color w:val="E60063"/>
          <w:sz w:val="30"/>
          <w:szCs w:val="30"/>
          <w:lang w:val="en-US"/>
        </w:rPr>
        <w:t>Ad</w:t>
      </w:r>
      <w:r w:rsidR="00686FB7" w:rsidRPr="004F12D1">
        <w:rPr>
          <w:rFonts w:ascii="Aptos" w:eastAsiaTheme="minorEastAsia" w:hAnsi="Aptos" w:cs="Arial"/>
          <w:b/>
          <w:color w:val="D20063"/>
          <w:sz w:val="30"/>
          <w:szCs w:val="30"/>
          <w:lang w:val="en-US"/>
        </w:rPr>
        <w:t>ditional information</w:t>
      </w:r>
    </w:p>
    <w:p w14:paraId="07D71FA9" w14:textId="77777777" w:rsidR="005523B4" w:rsidRPr="004F12D1" w:rsidRDefault="005523B4" w:rsidP="005523B4">
      <w:pPr>
        <w:spacing w:after="0" w:line="240" w:lineRule="auto"/>
        <w:ind w:left="850" w:right="850"/>
        <w:rPr>
          <w:rFonts w:ascii="Aptos" w:eastAsiaTheme="minorEastAsia" w:hAnsi="Aptos" w:cs="Arial"/>
          <w:b/>
          <w:color w:val="E60063"/>
          <w:sz w:val="30"/>
          <w:szCs w:val="30"/>
          <w:lang w:val="en-US"/>
        </w:rPr>
      </w:pPr>
    </w:p>
    <w:p w14:paraId="5CF538E6" w14:textId="1CE15359" w:rsidR="00686FB7" w:rsidRPr="004F12D1" w:rsidRDefault="00686FB7" w:rsidP="00686FB7">
      <w:pPr>
        <w:spacing w:after="360" w:line="276" w:lineRule="auto"/>
        <w:ind w:right="850"/>
        <w:outlineLvl w:val="0"/>
        <w:rPr>
          <w:rFonts w:ascii="Aptos" w:eastAsiaTheme="minorEastAsia" w:hAnsi="Aptos" w:cs="Arial"/>
          <w:lang w:val="en-US"/>
        </w:rPr>
      </w:pPr>
      <w:r w:rsidRPr="004F12D1">
        <w:rPr>
          <w:rFonts w:ascii="Aptos" w:eastAsiaTheme="minorEastAsia" w:hAnsi="Aptos" w:cs="Arial"/>
          <w:lang w:val="en-US"/>
        </w:rPr>
        <w:t xml:space="preserve">Visit our website </w:t>
      </w:r>
      <w:hyperlink r:id="rId17" w:history="1">
        <w:r w:rsidRPr="004F12D1">
          <w:rPr>
            <w:rStyle w:val="Hyperlink"/>
            <w:rFonts w:ascii="Aptos" w:eastAsiaTheme="minorEastAsia" w:hAnsi="Aptos" w:cs="Arial"/>
            <w:lang w:val="en-US"/>
          </w:rPr>
          <w:t>https://www2.aston.ac.uk/staff-public/hr</w:t>
        </w:r>
      </w:hyperlink>
      <w:r w:rsidRPr="004F12D1">
        <w:rPr>
          <w:rFonts w:ascii="Aptos" w:eastAsiaTheme="minorEastAsia" w:hAnsi="Aptos" w:cs="Arial"/>
          <w:lang w:val="en-US"/>
        </w:rPr>
        <w:t xml:space="preserve"> for full details of our salary scales and benefits Aston University staff enjoy.</w:t>
      </w:r>
    </w:p>
    <w:p w14:paraId="4694C485"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hAnsi="Aptos" w:cs="Arial"/>
          <w:b/>
        </w:rPr>
        <w:t>Salary scales</w:t>
      </w:r>
      <w:r w:rsidRPr="004F12D1">
        <w:rPr>
          <w:rFonts w:ascii="Aptos" w:hAnsi="Aptos" w:cs="Arial"/>
        </w:rPr>
        <w:t xml:space="preserve">: </w:t>
      </w:r>
      <w:hyperlink r:id="rId18" w:history="1">
        <w:r w:rsidRPr="004F12D1">
          <w:rPr>
            <w:rStyle w:val="Hyperlink"/>
            <w:rFonts w:ascii="Aptos" w:hAnsi="Aptos" w:cs="Arial"/>
          </w:rPr>
          <w:t>https://www2.aston.ac.uk/staff-public/hr/payroll-and-pensions/salary-scales/index</w:t>
        </w:r>
      </w:hyperlink>
    </w:p>
    <w:p w14:paraId="5443EA8C"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eastAsiaTheme="minorEastAsia" w:hAnsi="Aptos" w:cs="Arial"/>
          <w:b/>
        </w:rPr>
        <w:t xml:space="preserve">Benefits: </w:t>
      </w:r>
      <w:hyperlink r:id="rId19" w:history="1">
        <w:r w:rsidRPr="004F12D1">
          <w:rPr>
            <w:rStyle w:val="Hyperlink"/>
            <w:rFonts w:ascii="Aptos" w:hAnsi="Aptos" w:cs="Arial"/>
          </w:rPr>
          <w:t>Benefits and Rewards | Aston University</w:t>
        </w:r>
      </w:hyperlink>
    </w:p>
    <w:p w14:paraId="4C89DA98"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eastAsiaTheme="minorEastAsia" w:hAnsi="Aptos" w:cs="Arial"/>
          <w:b/>
        </w:rPr>
        <w:t>Working in Birmingham:</w:t>
      </w:r>
      <w:r w:rsidRPr="004F12D1">
        <w:rPr>
          <w:rFonts w:ascii="Aptos" w:hAnsi="Aptos" w:cs="Arial"/>
          <w:b/>
        </w:rPr>
        <w:t xml:space="preserve"> </w:t>
      </w:r>
      <w:hyperlink r:id="rId20" w:history="1">
        <w:r w:rsidRPr="004F12D1">
          <w:rPr>
            <w:rStyle w:val="Hyperlink"/>
            <w:rFonts w:ascii="Aptos" w:hAnsi="Aptos" w:cs="Arial"/>
          </w:rPr>
          <w:t>https://www2.aston.ac.uk/birmingham</w:t>
        </w:r>
      </w:hyperlink>
    </w:p>
    <w:p w14:paraId="5F93DBF9" w14:textId="77777777" w:rsidR="00686FB7" w:rsidRPr="004F12D1" w:rsidRDefault="00686FB7" w:rsidP="00686FB7">
      <w:pPr>
        <w:shd w:val="clear" w:color="auto" w:fill="FFFFFF"/>
        <w:spacing w:before="30" w:after="240" w:line="240" w:lineRule="auto"/>
        <w:ind w:right="850"/>
        <w:outlineLvl w:val="0"/>
        <w:rPr>
          <w:rFonts w:ascii="Aptos" w:eastAsia="Times New Roman" w:hAnsi="Aptos" w:cs="Arial"/>
          <w:kern w:val="36"/>
          <w:lang w:eastAsia="en-GB"/>
        </w:rPr>
      </w:pPr>
      <w:r w:rsidRPr="004F12D1">
        <w:rPr>
          <w:rFonts w:ascii="Aptos" w:eastAsia="Times New Roman" w:hAnsi="Aptos" w:cs="Arial"/>
          <w:b/>
          <w:kern w:val="36"/>
          <w:lang w:eastAsia="en-GB"/>
        </w:rPr>
        <w:t xml:space="preserve">Employment of Ex-Offenders: </w:t>
      </w:r>
      <w:r w:rsidRPr="004F12D1">
        <w:rPr>
          <w:rFonts w:ascii="Aptos" w:hAnsi="Aptos" w:cs="Arial"/>
          <w:color w:val="000000"/>
          <w:lang w:eastAsia="en-GB"/>
        </w:rPr>
        <w:t xml:space="preserve">Under the Rehabilitation of Offenders Act 1974, a person with a criminal record is not required to disclose any spent convictions unless the positions they </w:t>
      </w:r>
      <w:proofErr w:type="gramStart"/>
      <w:r w:rsidRPr="004F12D1">
        <w:rPr>
          <w:rFonts w:ascii="Aptos" w:hAnsi="Aptos" w:cs="Arial"/>
          <w:color w:val="000000"/>
          <w:lang w:eastAsia="en-GB"/>
        </w:rPr>
        <w:t>applying</w:t>
      </w:r>
      <w:proofErr w:type="gramEnd"/>
      <w:r w:rsidRPr="004F12D1">
        <w:rPr>
          <w:rFonts w:ascii="Aptos" w:hAnsi="Aptos" w:cs="Arial"/>
          <w:color w:val="000000"/>
          <w:lang w:eastAsia="en-GB"/>
        </w:rPr>
        <w:t xml:space="preserve"> for is listed an exception under the act.</w:t>
      </w:r>
    </w:p>
    <w:p w14:paraId="40AC548D" w14:textId="77777777" w:rsidR="00676575" w:rsidRPr="004F12D1" w:rsidRDefault="00686FB7" w:rsidP="00676575">
      <w:pPr>
        <w:spacing w:after="360" w:line="276" w:lineRule="auto"/>
        <w:ind w:right="850"/>
        <w:outlineLvl w:val="0"/>
        <w:rPr>
          <w:rFonts w:ascii="Aptos" w:hAnsi="Aptos" w:cs="Arial"/>
        </w:rPr>
      </w:pPr>
      <w:r w:rsidRPr="004F12D1">
        <w:rPr>
          <w:rFonts w:ascii="Aptos" w:hAnsi="Aptos" w:cs="Arial"/>
          <w:b/>
        </w:rPr>
        <w:t>Eligibility to work in the UK</w:t>
      </w:r>
      <w:r w:rsidRPr="004F12D1">
        <w:rPr>
          <w:rFonts w:ascii="Aptos" w:hAnsi="Aptos" w:cs="Arial"/>
        </w:rPr>
        <w:t xml:space="preserve">: </w:t>
      </w:r>
      <w:r w:rsidR="00676575" w:rsidRPr="004F12D1">
        <w:rPr>
          <w:rFonts w:ascii="Aptos" w:hAnsi="Aptos" w:cs="Arial"/>
        </w:rPr>
        <w:t>Where an individual is subject to UK immigration control, they will require a visa to work in the UK.</w:t>
      </w:r>
    </w:p>
    <w:p w14:paraId="67E24B92" w14:textId="77777777" w:rsidR="00676575" w:rsidRPr="004F12D1" w:rsidRDefault="00676575" w:rsidP="00676575">
      <w:pPr>
        <w:spacing w:after="360" w:line="276" w:lineRule="auto"/>
        <w:ind w:right="850"/>
        <w:outlineLvl w:val="0"/>
        <w:rPr>
          <w:rFonts w:ascii="Aptos" w:hAnsi="Aptos" w:cs="Arial"/>
        </w:rPr>
      </w:pPr>
      <w:r w:rsidRPr="004F12D1">
        <w:rPr>
          <w:rFonts w:ascii="Aptos" w:hAnsi="Aptos" w:cs="Arial"/>
        </w:rPr>
        <w:t>The following individuals do not need a visa for the UK, </w:t>
      </w:r>
      <w:r w:rsidRPr="004F12D1">
        <w:rPr>
          <w:rFonts w:ascii="Aptos" w:hAnsi="Aptos" w:cs="Arial"/>
          <w:u w:val="single"/>
        </w:rPr>
        <w:t>but</w:t>
      </w:r>
      <w:r w:rsidRPr="004F12D1">
        <w:rPr>
          <w:rFonts w:ascii="Aptos" w:hAnsi="Aptos" w:cs="Arial"/>
        </w:rPr>
        <w:t> do still have to prove their right to work before employment can commence:</w:t>
      </w:r>
    </w:p>
    <w:p w14:paraId="6F7A1E71" w14:textId="77777777" w:rsidR="00676575" w:rsidRPr="004F12D1" w:rsidRDefault="00676575" w:rsidP="00676575">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British Citizens or Irish Nationals</w:t>
      </w:r>
    </w:p>
    <w:p w14:paraId="3AEEBF4D" w14:textId="77777777" w:rsidR="00676575" w:rsidRPr="004F12D1" w:rsidRDefault="00676575" w:rsidP="00676575">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EU/EEA/Swiss nationals with Settled or Pre-settled status under the EU Settlement Scheme</w:t>
      </w:r>
    </w:p>
    <w:p w14:paraId="55A02922" w14:textId="6894CD73" w:rsidR="00676575" w:rsidRPr="004F12D1" w:rsidRDefault="00676575" w:rsidP="002139EF">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Non-EEA nationals with Indefinite Leave to Remain/Settlement in the UK</w:t>
      </w:r>
    </w:p>
    <w:p w14:paraId="57D9AF82" w14:textId="77777777" w:rsidR="002139EF" w:rsidRPr="004F12D1" w:rsidRDefault="002139EF" w:rsidP="002139EF">
      <w:pPr>
        <w:spacing w:after="120" w:line="276" w:lineRule="auto"/>
        <w:ind w:left="360" w:right="850"/>
        <w:outlineLvl w:val="0"/>
        <w:rPr>
          <w:rFonts w:ascii="Aptos" w:hAnsi="Aptos" w:cs="Arial"/>
        </w:rPr>
      </w:pPr>
    </w:p>
    <w:p w14:paraId="13435AF7" w14:textId="77777777" w:rsidR="00676575" w:rsidRPr="004F12D1" w:rsidRDefault="00676575" w:rsidP="00676575">
      <w:pPr>
        <w:pStyle w:val="ListParagraph"/>
        <w:spacing w:after="360" w:line="276" w:lineRule="auto"/>
        <w:ind w:left="0" w:right="850"/>
        <w:outlineLvl w:val="0"/>
        <w:rPr>
          <w:rFonts w:ascii="Aptos" w:hAnsi="Aptos" w:cs="Arial"/>
        </w:rPr>
      </w:pPr>
      <w:r w:rsidRPr="004F12D1">
        <w:rPr>
          <w:rFonts w:ascii="Aptos" w:hAnsi="Aptos" w:cs="Arial"/>
        </w:rPr>
        <w:t xml:space="preserve">The main routes available for those who need a visa to work in the UK are </w:t>
      </w:r>
      <w:r w:rsidRPr="004F12D1">
        <w:rPr>
          <w:rFonts w:ascii="Aptos" w:hAnsi="Aptos" w:cs="Arial"/>
          <w:b/>
          <w:bCs/>
        </w:rPr>
        <w:t>Skilled Worker</w:t>
      </w:r>
      <w:r w:rsidRPr="004F12D1">
        <w:rPr>
          <w:rFonts w:ascii="Aptos" w:hAnsi="Aptos" w:cs="Arial"/>
        </w:rPr>
        <w:t>,</w:t>
      </w:r>
      <w:r w:rsidRPr="004F12D1">
        <w:rPr>
          <w:rFonts w:ascii="Aptos" w:hAnsi="Aptos" w:cs="Arial"/>
          <w:b/>
          <w:bCs/>
        </w:rPr>
        <w:t xml:space="preserve"> Global Talent</w:t>
      </w:r>
      <w:r w:rsidRPr="004F12D1">
        <w:rPr>
          <w:rFonts w:ascii="Aptos" w:hAnsi="Aptos" w:cs="Arial"/>
        </w:rPr>
        <w:t xml:space="preserve"> and the </w:t>
      </w:r>
      <w:r w:rsidRPr="004F12D1">
        <w:rPr>
          <w:rFonts w:ascii="Aptos" w:hAnsi="Aptos" w:cs="Arial"/>
          <w:b/>
          <w:bCs/>
        </w:rPr>
        <w:t>Graduate Route</w:t>
      </w:r>
      <w:r w:rsidRPr="004F12D1">
        <w:rPr>
          <w:rFonts w:ascii="Aptos" w:hAnsi="Aptos" w:cs="Arial"/>
        </w:rPr>
        <w:t>.</w:t>
      </w:r>
    </w:p>
    <w:p w14:paraId="029FB263" w14:textId="62AF3AD4" w:rsidR="002139EF" w:rsidRPr="004F12D1" w:rsidRDefault="00686FB7" w:rsidP="002139EF">
      <w:pPr>
        <w:spacing w:after="360" w:line="276" w:lineRule="auto"/>
        <w:ind w:right="850"/>
        <w:outlineLvl w:val="0"/>
        <w:rPr>
          <w:rFonts w:ascii="Aptos" w:hAnsi="Aptos" w:cs="Arial"/>
        </w:rPr>
      </w:pPr>
      <w:r w:rsidRPr="004F12D1">
        <w:rPr>
          <w:rFonts w:ascii="Aptos" w:hAnsi="Aptos" w:cs="Arial"/>
        </w:rPr>
        <w:t>Please see UKVI guidance for further information on eligibility, knowledge of English requirements and approved test centres</w:t>
      </w:r>
      <w:r w:rsidR="00D01C49" w:rsidRPr="004F12D1">
        <w:rPr>
          <w:rFonts w:ascii="Aptos" w:hAnsi="Aptos" w:cs="Arial"/>
        </w:rPr>
        <w:t xml:space="preserve"> </w:t>
      </w:r>
      <w:hyperlink r:id="rId21" w:history="1">
        <w:r w:rsidR="00D01C49" w:rsidRPr="004F12D1">
          <w:rPr>
            <w:rStyle w:val="Hyperlink"/>
            <w:rFonts w:ascii="Aptos" w:hAnsi="Aptos" w:cs="Arial"/>
          </w:rPr>
          <w:t>https://www.gov.uk/skilled-worker-visa</w:t>
        </w:r>
      </w:hyperlink>
      <w:r w:rsidR="00D01C49" w:rsidRPr="004F12D1">
        <w:rPr>
          <w:rFonts w:ascii="Aptos" w:hAnsi="Aptos" w:cs="Arial"/>
        </w:rPr>
        <w:t xml:space="preserve"> </w:t>
      </w:r>
      <w:r w:rsidR="00676575" w:rsidRPr="004F12D1">
        <w:rPr>
          <w:rFonts w:ascii="Aptos" w:hAnsi="Aptos" w:cs="Arial"/>
        </w:rPr>
        <w:t xml:space="preserve">You can also find further information on our candidate immigration </w:t>
      </w:r>
      <w:hyperlink r:id="rId22" w:history="1">
        <w:r w:rsidR="00676575" w:rsidRPr="004F12D1">
          <w:rPr>
            <w:rStyle w:val="Hyperlink"/>
            <w:rFonts w:ascii="Aptos" w:hAnsi="Aptos" w:cs="Arial"/>
          </w:rPr>
          <w:t>web page</w:t>
        </w:r>
      </w:hyperlink>
      <w:r w:rsidR="00676575" w:rsidRPr="004F12D1">
        <w:rPr>
          <w:rFonts w:ascii="Aptos" w:hAnsi="Aptos" w:cs="Arial"/>
        </w:rPr>
        <w:t>.</w:t>
      </w:r>
    </w:p>
    <w:p w14:paraId="0F0A5919" w14:textId="0C34CAC4"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If you will conduct research in your role, you may need to apply for and obtain ATAS clearance before Aston can issue a Certificate of Sponsorship for your visa application. Please see </w:t>
      </w:r>
      <w:r w:rsidR="00676575" w:rsidRPr="004F12D1">
        <w:rPr>
          <w:rFonts w:ascii="Aptos" w:hAnsi="Aptos" w:cs="Arial"/>
        </w:rPr>
        <w:t xml:space="preserve">our candidate immigration </w:t>
      </w:r>
      <w:hyperlink r:id="rId23" w:history="1">
        <w:r w:rsidR="00676575" w:rsidRPr="004F12D1">
          <w:rPr>
            <w:rStyle w:val="Hyperlink"/>
            <w:rFonts w:ascii="Aptos" w:hAnsi="Aptos" w:cs="Arial"/>
          </w:rPr>
          <w:t>web page</w:t>
        </w:r>
      </w:hyperlink>
      <w:r w:rsidR="00676575" w:rsidRPr="004F12D1">
        <w:rPr>
          <w:rFonts w:ascii="Aptos" w:hAnsi="Aptos" w:cs="Arial"/>
        </w:rPr>
        <w:t xml:space="preserve"> </w:t>
      </w:r>
      <w:r w:rsidRPr="004F12D1">
        <w:rPr>
          <w:rFonts w:ascii="Aptos" w:hAnsi="Aptos" w:cs="Arial"/>
        </w:rPr>
        <w:t>for further details.</w:t>
      </w:r>
    </w:p>
    <w:p w14:paraId="01058C4A" w14:textId="77777777" w:rsidR="00686FB7" w:rsidRPr="004F12D1" w:rsidRDefault="00686FB7" w:rsidP="00686FB7">
      <w:pPr>
        <w:pStyle w:val="ListParagraph"/>
        <w:spacing w:after="360" w:line="276" w:lineRule="auto"/>
        <w:ind w:left="0" w:right="850"/>
        <w:outlineLvl w:val="0"/>
        <w:rPr>
          <w:rFonts w:ascii="Aptos" w:hAnsi="Aptos" w:cs="Arial"/>
        </w:rPr>
      </w:pPr>
    </w:p>
    <w:p w14:paraId="134E4F08" w14:textId="77777777" w:rsidR="00686FB7" w:rsidRPr="004F12D1" w:rsidRDefault="00686FB7" w:rsidP="00686FB7">
      <w:pPr>
        <w:pStyle w:val="ListParagraph"/>
        <w:spacing w:after="360" w:line="276" w:lineRule="auto"/>
        <w:ind w:left="0" w:right="850"/>
        <w:outlineLvl w:val="0"/>
        <w:rPr>
          <w:rFonts w:ascii="Aptos" w:hAnsi="Aptos" w:cs="Arial"/>
        </w:rPr>
      </w:pPr>
    </w:p>
    <w:p w14:paraId="6C3A3252" w14:textId="77777777" w:rsidR="00686FB7" w:rsidRPr="004F12D1" w:rsidRDefault="00686FB7" w:rsidP="00686FB7">
      <w:pPr>
        <w:pStyle w:val="ListParagraph"/>
        <w:spacing w:after="360" w:line="276" w:lineRule="auto"/>
        <w:ind w:left="0" w:right="850"/>
        <w:outlineLvl w:val="0"/>
        <w:rPr>
          <w:rFonts w:ascii="Aptos" w:hAnsi="Aptos" w:cs="Arial"/>
          <w:b/>
          <w:bCs/>
        </w:rPr>
      </w:pPr>
    </w:p>
    <w:p w14:paraId="5DFA00E1"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4119DE36"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66B229CB"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2A542ABB"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3CA51817"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40A8E5FA"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1DB48B5A" w14:textId="2499F06A" w:rsidR="00686FB7" w:rsidRPr="004F12D1" w:rsidRDefault="00686FB7" w:rsidP="00686FB7">
      <w:pPr>
        <w:pStyle w:val="ListParagraph"/>
        <w:spacing w:after="360" w:line="276" w:lineRule="auto"/>
        <w:ind w:left="0" w:right="850"/>
        <w:outlineLvl w:val="0"/>
        <w:rPr>
          <w:rFonts w:ascii="Aptos" w:hAnsi="Aptos" w:cs="Arial"/>
          <w:b/>
          <w:bCs/>
        </w:rPr>
      </w:pPr>
      <w:r w:rsidRPr="004F12D1">
        <w:rPr>
          <w:rFonts w:ascii="Aptos" w:hAnsi="Aptos" w:cs="Arial"/>
          <w:b/>
          <w:bCs/>
        </w:rPr>
        <w:t>Before you start and Right to Work</w:t>
      </w:r>
      <w:r w:rsidRPr="004F12D1">
        <w:rPr>
          <w:rFonts w:ascii="Aptos" w:hAnsi="Aptos" w:cs="Arial"/>
          <w:b/>
          <w:bCs/>
        </w:rPr>
        <w:br/>
      </w:r>
    </w:p>
    <w:p w14:paraId="3252C666" w14:textId="4B8A3A2F" w:rsidR="00686FB7" w:rsidRPr="004F12D1" w:rsidRDefault="00676575" w:rsidP="00686FB7">
      <w:pPr>
        <w:pStyle w:val="ListParagraph"/>
        <w:spacing w:after="360" w:line="276" w:lineRule="auto"/>
        <w:ind w:left="0" w:right="850"/>
        <w:outlineLvl w:val="0"/>
        <w:rPr>
          <w:rFonts w:ascii="Aptos" w:hAnsi="Aptos" w:cs="Arial"/>
          <w:u w:val="single"/>
        </w:rPr>
      </w:pPr>
      <w:r w:rsidRPr="004F12D1">
        <w:rPr>
          <w:rFonts w:ascii="Aptos" w:hAnsi="Aptos" w:cs="Arial"/>
          <w:u w:val="single"/>
        </w:rPr>
        <w:t>Right to Work Check</w:t>
      </w:r>
    </w:p>
    <w:p w14:paraId="037BAC12" w14:textId="02458ADD" w:rsidR="00D61C04" w:rsidRPr="004F12D1" w:rsidRDefault="00676575" w:rsidP="00686FB7">
      <w:pPr>
        <w:pStyle w:val="ListParagraph"/>
        <w:spacing w:after="360" w:line="276" w:lineRule="auto"/>
        <w:ind w:left="0" w:right="850"/>
        <w:outlineLvl w:val="0"/>
        <w:rPr>
          <w:rFonts w:ascii="Aptos" w:hAnsi="Aptos" w:cs="Arial"/>
        </w:rPr>
      </w:pPr>
      <w:r w:rsidRPr="004F12D1">
        <w:rPr>
          <w:rFonts w:ascii="Aptos" w:hAnsi="Aptos" w:cs="Arial"/>
        </w:rPr>
        <w:t>All employees must complete a Right to Work check before they commence work at Aston. HR will contact you during the onboarding process to arrange your check.</w:t>
      </w:r>
    </w:p>
    <w:p w14:paraId="7B2BCC86" w14:textId="2A8B8F00" w:rsidR="00686FB7" w:rsidRPr="004F12D1" w:rsidRDefault="00686FB7" w:rsidP="00686FB7">
      <w:pPr>
        <w:pStyle w:val="ListParagraph"/>
        <w:spacing w:after="360" w:line="276" w:lineRule="auto"/>
        <w:ind w:left="0" w:right="850"/>
        <w:outlineLvl w:val="0"/>
        <w:rPr>
          <w:rFonts w:ascii="Aptos" w:hAnsi="Aptos" w:cs="Arial"/>
        </w:rPr>
      </w:pPr>
    </w:p>
    <w:p w14:paraId="5A522651" w14:textId="77777777" w:rsidR="00686FB7" w:rsidRPr="004F12D1" w:rsidRDefault="00686FB7" w:rsidP="00686FB7">
      <w:pPr>
        <w:pStyle w:val="ListParagraph"/>
        <w:spacing w:after="360" w:line="276" w:lineRule="auto"/>
        <w:ind w:left="0" w:right="850"/>
        <w:outlineLvl w:val="0"/>
        <w:rPr>
          <w:rFonts w:ascii="Aptos" w:hAnsi="Aptos" w:cs="Arial"/>
          <w:u w:val="single"/>
        </w:rPr>
      </w:pPr>
      <w:r w:rsidRPr="004F12D1">
        <w:rPr>
          <w:rFonts w:ascii="Aptos" w:hAnsi="Aptos" w:cs="Arial"/>
          <w:u w:val="single"/>
        </w:rPr>
        <w:t>Cost of Living - Estate and Letting Agents</w:t>
      </w:r>
    </w:p>
    <w:p w14:paraId="1C94D229" w14:textId="116666EE"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There are numerous Estate and Letting Agents that can help you find suitable accommodation. </w:t>
      </w:r>
      <w:r w:rsidR="00FB1149" w:rsidRPr="004F12D1">
        <w:rPr>
          <w:rFonts w:ascii="Aptos" w:hAnsi="Aptos" w:cs="Arial"/>
        </w:rPr>
        <w:t>Useful website</w:t>
      </w:r>
      <w:r w:rsidR="00A15D09" w:rsidRPr="004F12D1">
        <w:rPr>
          <w:rFonts w:ascii="Aptos" w:hAnsi="Aptos" w:cs="Arial"/>
        </w:rPr>
        <w:t>s</w:t>
      </w:r>
      <w:r w:rsidR="00FB1149" w:rsidRPr="004F12D1">
        <w:rPr>
          <w:rFonts w:ascii="Aptos" w:hAnsi="Aptos" w:cs="Arial"/>
        </w:rPr>
        <w:t xml:space="preserve"> </w:t>
      </w:r>
      <w:r w:rsidR="00224CF3" w:rsidRPr="004F12D1">
        <w:rPr>
          <w:rFonts w:ascii="Aptos" w:hAnsi="Aptos" w:cs="Arial"/>
        </w:rPr>
        <w:t>for support and guidance</w:t>
      </w:r>
      <w:r w:rsidR="00AD673E" w:rsidRPr="004F12D1">
        <w:rPr>
          <w:rFonts w:ascii="Aptos" w:hAnsi="Aptos" w:cs="Arial"/>
        </w:rPr>
        <w:t xml:space="preserve"> </w:t>
      </w:r>
      <w:hyperlink r:id="rId24" w:history="1">
        <w:r w:rsidR="00AD673E" w:rsidRPr="004F12D1">
          <w:rPr>
            <w:rStyle w:val="Hyperlink"/>
            <w:rFonts w:ascii="Aptos" w:hAnsi="Aptos" w:cs="Arial"/>
          </w:rPr>
          <w:t>https://www.gov.uk/government/publications/how-to-rent/how-to-rent-the-checklist-for-renting-in-england</w:t>
        </w:r>
      </w:hyperlink>
      <w:r w:rsidR="00AD673E" w:rsidRPr="004F12D1">
        <w:rPr>
          <w:rFonts w:ascii="Aptos" w:hAnsi="Aptos" w:cs="Arial"/>
        </w:rPr>
        <w:t xml:space="preserve"> and </w:t>
      </w:r>
      <w:hyperlink r:id="rId25" w:history="1">
        <w:r w:rsidR="00A15D09" w:rsidRPr="004F12D1">
          <w:rPr>
            <w:rStyle w:val="Hyperlink"/>
            <w:rFonts w:ascii="Aptos" w:hAnsi="Aptos" w:cs="Arial"/>
          </w:rPr>
          <w:t>https://www.citizensadvice.org.uk/housing/</w:t>
        </w:r>
      </w:hyperlink>
    </w:p>
    <w:p w14:paraId="144F357B"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You can also use property search websites such as Rightmove or Zoopla.</w:t>
      </w:r>
    </w:p>
    <w:p w14:paraId="470838B1" w14:textId="77777777" w:rsidR="00686FB7" w:rsidRPr="004F12D1" w:rsidRDefault="00686FB7" w:rsidP="00686FB7">
      <w:pPr>
        <w:pStyle w:val="ListParagraph"/>
        <w:spacing w:after="360" w:line="276" w:lineRule="auto"/>
        <w:ind w:left="0" w:right="850"/>
        <w:outlineLvl w:val="0"/>
        <w:rPr>
          <w:rFonts w:ascii="Aptos" w:hAnsi="Aptos" w:cs="Arial"/>
        </w:rPr>
      </w:pPr>
    </w:p>
    <w:p w14:paraId="095A1E5B" w14:textId="2607B879"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b/>
          <w:bCs/>
        </w:rPr>
        <w:t>Equal Opportunities</w:t>
      </w:r>
      <w:r w:rsidRPr="004F12D1">
        <w:rPr>
          <w:rFonts w:ascii="Aptos" w:hAnsi="Aptos" w:cs="Arial"/>
          <w:b/>
          <w:bCs/>
        </w:rPr>
        <w:br/>
      </w:r>
      <w:r w:rsidRPr="004F12D1">
        <w:rPr>
          <w:rFonts w:ascii="Aptos" w:hAnsi="Aptos"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4F12D1" w:rsidRDefault="00686FB7" w:rsidP="00686FB7">
      <w:pPr>
        <w:pStyle w:val="ListParagraph"/>
        <w:spacing w:after="360" w:line="276" w:lineRule="auto"/>
        <w:ind w:left="0" w:right="850"/>
        <w:outlineLvl w:val="0"/>
        <w:rPr>
          <w:rFonts w:ascii="Aptos" w:hAnsi="Aptos" w:cs="Arial"/>
        </w:rPr>
      </w:pPr>
    </w:p>
    <w:p w14:paraId="1C80FAE9"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4F12D1" w:rsidRDefault="00686FB7" w:rsidP="00686FB7">
      <w:pPr>
        <w:pStyle w:val="ListParagraph"/>
        <w:spacing w:after="360" w:line="276" w:lineRule="auto"/>
        <w:ind w:left="0" w:right="850"/>
        <w:outlineLvl w:val="0"/>
        <w:rPr>
          <w:rFonts w:ascii="Aptos" w:hAnsi="Aptos" w:cs="Arial"/>
        </w:rPr>
      </w:pPr>
    </w:p>
    <w:p w14:paraId="1B268F98"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4F12D1" w:rsidRDefault="00686FB7" w:rsidP="00686FB7">
      <w:pPr>
        <w:pStyle w:val="ListParagraph"/>
        <w:spacing w:after="360" w:line="276" w:lineRule="auto"/>
        <w:ind w:left="0" w:right="850"/>
        <w:outlineLvl w:val="0"/>
        <w:rPr>
          <w:rFonts w:ascii="Aptos" w:hAnsi="Aptos" w:cs="Arial"/>
        </w:rPr>
      </w:pPr>
    </w:p>
    <w:p w14:paraId="315F709E" w14:textId="0B078D9F"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b/>
          <w:bCs/>
        </w:rPr>
        <w:t>Data Protection</w:t>
      </w:r>
      <w:r w:rsidRPr="004F12D1">
        <w:rPr>
          <w:rFonts w:ascii="Aptos" w:hAnsi="Aptos" w:cs="Arial"/>
          <w:b/>
          <w:bCs/>
        </w:rPr>
        <w:br/>
      </w:r>
      <w:r w:rsidRPr="004F12D1">
        <w:rPr>
          <w:rFonts w:ascii="Aptos" w:hAnsi="Aptos"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Full details of our terms and conditions of service and associated policies and procedures are available online at </w:t>
      </w:r>
      <w:hyperlink r:id="rId26" w:history="1">
        <w:r w:rsidRPr="004F12D1">
          <w:rPr>
            <w:rStyle w:val="Hyperlink"/>
            <w:rFonts w:ascii="Aptos" w:hAnsi="Aptos" w:cs="Arial"/>
          </w:rPr>
          <w:t>https://www2.aston.ac.uk/staff-public/hr/policies</w:t>
        </w:r>
      </w:hyperlink>
    </w:p>
    <w:p w14:paraId="63B2F0D2" w14:textId="77777777" w:rsidR="00686FB7" w:rsidRPr="004F12D1" w:rsidRDefault="00686FB7" w:rsidP="00686FB7">
      <w:pPr>
        <w:pStyle w:val="ListParagraph"/>
        <w:spacing w:after="360" w:line="276" w:lineRule="auto"/>
        <w:ind w:left="0" w:right="850"/>
        <w:outlineLvl w:val="0"/>
        <w:rPr>
          <w:rFonts w:ascii="Aptos" w:hAnsi="Aptos" w:cs="Arial"/>
        </w:rPr>
      </w:pPr>
    </w:p>
    <w:p w14:paraId="2C46395E"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Aston University</w:t>
      </w:r>
    </w:p>
    <w:p w14:paraId="1D13A7FD"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Birmingham</w:t>
      </w:r>
    </w:p>
    <w:p w14:paraId="16204A69"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B4 7ET, UK.</w:t>
      </w:r>
    </w:p>
    <w:p w14:paraId="6FD36C24" w14:textId="75CC0A4A"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+44 (0)121 204 3000</w:t>
      </w:r>
      <w:r w:rsidRPr="004F12D1">
        <w:rPr>
          <w:rFonts w:ascii="Aptos" w:hAnsi="Aptos" w:cs="Arial"/>
        </w:rPr>
        <w:br/>
      </w:r>
    </w:p>
    <w:p w14:paraId="3783B179" w14:textId="39706920" w:rsidR="005523B4" w:rsidRPr="004F12D1" w:rsidRDefault="00686FB7" w:rsidP="00D61C04">
      <w:pPr>
        <w:pStyle w:val="ListParagraph"/>
        <w:spacing w:after="360" w:line="276" w:lineRule="auto"/>
        <w:ind w:left="0" w:right="850"/>
        <w:outlineLvl w:val="0"/>
        <w:rPr>
          <w:rStyle w:val="Hyperlink"/>
          <w:rFonts w:ascii="Aptos" w:hAnsi="Aptos" w:cs="Arial"/>
        </w:rPr>
      </w:pPr>
      <w:hyperlink r:id="rId27" w:history="1">
        <w:r w:rsidRPr="004F12D1">
          <w:rPr>
            <w:rStyle w:val="Hyperlink"/>
            <w:rFonts w:ascii="Aptos" w:hAnsi="Aptos" w:cs="Arial"/>
          </w:rPr>
          <w:t>www.aston.ac.uk</w:t>
        </w:r>
      </w:hyperlink>
    </w:p>
    <w:p w14:paraId="218D7B67" w14:textId="77777777" w:rsidR="00AE18CE" w:rsidRPr="004F12D1" w:rsidRDefault="00AE18CE" w:rsidP="00D61C04">
      <w:pPr>
        <w:pStyle w:val="ListParagraph"/>
        <w:spacing w:after="360" w:line="276" w:lineRule="auto"/>
        <w:ind w:left="0" w:right="850"/>
        <w:outlineLvl w:val="0"/>
        <w:rPr>
          <w:rStyle w:val="Hyperlink"/>
          <w:rFonts w:ascii="Aptos" w:hAnsi="Aptos" w:cs="Arial"/>
        </w:rPr>
      </w:pPr>
    </w:p>
    <w:p w14:paraId="3537EEC2" w14:textId="77777777" w:rsidR="00AE18CE" w:rsidRPr="004F12D1" w:rsidRDefault="00AE18CE" w:rsidP="00D61C04">
      <w:pPr>
        <w:pStyle w:val="ListParagraph"/>
        <w:spacing w:after="360" w:line="276" w:lineRule="auto"/>
        <w:ind w:left="0" w:right="850"/>
        <w:outlineLvl w:val="0"/>
        <w:rPr>
          <w:rStyle w:val="Hyperlink"/>
          <w:rFonts w:ascii="Aptos" w:hAnsi="Aptos" w:cs="Arial"/>
        </w:rPr>
      </w:pPr>
    </w:p>
    <w:p w14:paraId="550A70FB" w14:textId="23F82EE0" w:rsidR="00AE18CE" w:rsidRPr="004F12D1" w:rsidRDefault="00AE18CE" w:rsidP="00D61C04">
      <w:pPr>
        <w:pStyle w:val="ListParagraph"/>
        <w:spacing w:after="360" w:line="276" w:lineRule="auto"/>
        <w:ind w:left="0" w:right="850"/>
        <w:outlineLvl w:val="0"/>
        <w:rPr>
          <w:rStyle w:val="Hyperlink"/>
          <w:rFonts w:ascii="Aptos" w:hAnsi="Aptos" w:cs="Arial"/>
        </w:rPr>
      </w:pPr>
    </w:p>
    <w:sectPr w:rsidR="00AE18CE" w:rsidRPr="004F12D1" w:rsidSect="00D61C04">
      <w:headerReference w:type="default" r:id="rId28"/>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57DD" w14:textId="77777777" w:rsidR="00D46A54" w:rsidRDefault="00D46A54" w:rsidP="00704C59">
      <w:pPr>
        <w:spacing w:after="0" w:line="240" w:lineRule="auto"/>
      </w:pPr>
      <w:r>
        <w:separator/>
      </w:r>
    </w:p>
  </w:endnote>
  <w:endnote w:type="continuationSeparator" w:id="0">
    <w:p w14:paraId="03B2370E" w14:textId="77777777" w:rsidR="00D46A54" w:rsidRDefault="00D46A54"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62CDF46" w:rsidR="00786EBF" w:rsidRDefault="00D61C04" w:rsidP="004A3A09">
    <w:pPr>
      <w:tabs>
        <w:tab w:val="center" w:pos="4890"/>
      </w:tabs>
    </w:pPr>
    <w:r>
      <w:rPr>
        <w:noProof/>
        <w:lang w:eastAsia="en-GB"/>
      </w:rPr>
      <w:drawing>
        <wp:anchor distT="0" distB="0" distL="114300" distR="114300" simplePos="0" relativeHeight="251651072" behindDoc="1" locked="0" layoutInCell="1" allowOverlap="1" wp14:anchorId="7DCE2724" wp14:editId="31491232">
          <wp:simplePos x="0" y="0"/>
          <wp:positionH relativeFrom="page">
            <wp:align>left</wp:align>
          </wp:positionH>
          <wp:positionV relativeFrom="paragraph">
            <wp:posOffset>4445</wp:posOffset>
          </wp:positionV>
          <wp:extent cx="8281222" cy="262890"/>
          <wp:effectExtent l="0" t="0" r="5715"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81222" cy="262890"/>
                  </a:xfrm>
                  <a:prstGeom prst="rect">
                    <a:avLst/>
                  </a:prstGeom>
                </pic:spPr>
              </pic:pic>
            </a:graphicData>
          </a:graphic>
          <wp14:sizeRelH relativeFrom="page">
            <wp14:pctWidth>0</wp14:pctWidth>
          </wp14:sizeRelH>
          <wp14:sizeRelV relativeFrom="page">
            <wp14:pctHeight>0</wp14:pctHeight>
          </wp14:sizeRelV>
        </wp:anchor>
      </w:drawing>
    </w:r>
    <w:r w:rsidR="004A3A0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29BE" w14:textId="77777777" w:rsidR="00D46A54" w:rsidRDefault="00D46A54" w:rsidP="00704C59">
      <w:pPr>
        <w:spacing w:after="0" w:line="240" w:lineRule="auto"/>
      </w:pPr>
      <w:r>
        <w:separator/>
      </w:r>
    </w:p>
  </w:footnote>
  <w:footnote w:type="continuationSeparator" w:id="0">
    <w:p w14:paraId="6D24D255" w14:textId="77777777" w:rsidR="00D46A54" w:rsidRDefault="00D46A54" w:rsidP="00704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1980" w14:textId="038FFD1B" w:rsidR="004F12D1" w:rsidRDefault="004F12D1">
    <w:pPr>
      <w:pStyle w:val="Header"/>
    </w:pPr>
    <w:r w:rsidRPr="004F12D1">
      <w:rPr>
        <w:rFonts w:ascii="Aptos" w:hAnsi="Aptos"/>
        <w:noProof/>
      </w:rPr>
      <w:drawing>
        <wp:anchor distT="0" distB="0" distL="114300" distR="114300" simplePos="0" relativeHeight="251660288" behindDoc="1" locked="0" layoutInCell="1" allowOverlap="1" wp14:anchorId="45ED988D" wp14:editId="0C0DBA9D">
          <wp:simplePos x="0" y="0"/>
          <wp:positionH relativeFrom="column">
            <wp:posOffset>-297180</wp:posOffset>
          </wp:positionH>
          <wp:positionV relativeFrom="page">
            <wp:posOffset>314325</wp:posOffset>
          </wp:positionV>
          <wp:extent cx="2253615" cy="946150"/>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946150"/>
                  </a:xfrm>
                  <a:prstGeom prst="rect">
                    <a:avLst/>
                  </a:prstGeom>
                  <a:noFill/>
                  <a:ln>
                    <a:noFill/>
                  </a:ln>
                </pic:spPr>
              </pic:pic>
            </a:graphicData>
          </a:graphic>
        </wp:anchor>
      </w:drawing>
    </w:r>
  </w:p>
  <w:p w14:paraId="2014BE97" w14:textId="77777777" w:rsidR="004F12D1" w:rsidRDefault="004F1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3C6"/>
    <w:multiLevelType w:val="multilevel"/>
    <w:tmpl w:val="F926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 w15:restartNumberingAfterBreak="0">
    <w:nsid w:val="109F6814"/>
    <w:multiLevelType w:val="hybridMultilevel"/>
    <w:tmpl w:val="CB44767C"/>
    <w:lvl w:ilvl="0" w:tplc="D7209DDE">
      <w:numFmt w:val="bullet"/>
      <w:lvlText w:val="•"/>
      <w:lvlJc w:val="left"/>
      <w:pPr>
        <w:ind w:left="720" w:hanging="360"/>
      </w:pPr>
      <w:rPr>
        <w:rFonts w:ascii="Aptos" w:eastAsia="Aptos"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F7D51"/>
    <w:multiLevelType w:val="multilevel"/>
    <w:tmpl w:val="DECC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50FD1"/>
    <w:multiLevelType w:val="multilevel"/>
    <w:tmpl w:val="DB44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0F286E"/>
    <w:multiLevelType w:val="multilevel"/>
    <w:tmpl w:val="783E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8A32E67"/>
    <w:multiLevelType w:val="hybridMultilevel"/>
    <w:tmpl w:val="C938E702"/>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9104B"/>
    <w:multiLevelType w:val="hybridMultilevel"/>
    <w:tmpl w:val="A3825FB4"/>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14189B"/>
    <w:multiLevelType w:val="multilevel"/>
    <w:tmpl w:val="4BD0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E10CE3"/>
    <w:multiLevelType w:val="hybridMultilevel"/>
    <w:tmpl w:val="0F3238B4"/>
    <w:lvl w:ilvl="0" w:tplc="D7209DDE">
      <w:numFmt w:val="bullet"/>
      <w:lvlText w:val="•"/>
      <w:lvlJc w:val="left"/>
      <w:pPr>
        <w:ind w:left="720" w:hanging="360"/>
      </w:pPr>
      <w:rPr>
        <w:rFonts w:ascii="Aptos" w:eastAsia="Aptos"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115B9"/>
    <w:multiLevelType w:val="multilevel"/>
    <w:tmpl w:val="042E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A911A1"/>
    <w:multiLevelType w:val="multilevel"/>
    <w:tmpl w:val="064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975164"/>
    <w:multiLevelType w:val="hybridMultilevel"/>
    <w:tmpl w:val="6A36394C"/>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D7C25"/>
    <w:multiLevelType w:val="multilevel"/>
    <w:tmpl w:val="F61E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5F7796"/>
    <w:multiLevelType w:val="multilevel"/>
    <w:tmpl w:val="2CC6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EA2EBE"/>
    <w:multiLevelType w:val="multilevel"/>
    <w:tmpl w:val="BFCA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26466E"/>
    <w:multiLevelType w:val="multilevel"/>
    <w:tmpl w:val="6E4A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797DD6"/>
    <w:multiLevelType w:val="multilevel"/>
    <w:tmpl w:val="BC1E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226F16"/>
    <w:multiLevelType w:val="hybridMultilevel"/>
    <w:tmpl w:val="E93E8206"/>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E712B5"/>
    <w:multiLevelType w:val="multilevel"/>
    <w:tmpl w:val="AB72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D34967"/>
    <w:multiLevelType w:val="hybridMultilevel"/>
    <w:tmpl w:val="0ED430E4"/>
    <w:lvl w:ilvl="0" w:tplc="11F095EE">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21"/>
  </w:num>
  <w:num w:numId="2" w16cid:durableId="1902519714">
    <w:abstractNumId w:val="3"/>
  </w:num>
  <w:num w:numId="3" w16cid:durableId="214778407">
    <w:abstractNumId w:val="1"/>
  </w:num>
  <w:num w:numId="4" w16cid:durableId="1753089678">
    <w:abstractNumId w:val="13"/>
  </w:num>
  <w:num w:numId="5" w16cid:durableId="1348750117">
    <w:abstractNumId w:val="8"/>
  </w:num>
  <w:num w:numId="6" w16cid:durableId="132018450">
    <w:abstractNumId w:val="27"/>
  </w:num>
  <w:num w:numId="7" w16cid:durableId="595672652">
    <w:abstractNumId w:val="9"/>
  </w:num>
  <w:num w:numId="8" w16cid:durableId="678625990">
    <w:abstractNumId w:val="5"/>
  </w:num>
  <w:num w:numId="9" w16cid:durableId="1283726043">
    <w:abstractNumId w:val="2"/>
  </w:num>
  <w:num w:numId="10" w16cid:durableId="1660039118">
    <w:abstractNumId w:val="14"/>
  </w:num>
  <w:num w:numId="11" w16cid:durableId="42144985">
    <w:abstractNumId w:val="26"/>
  </w:num>
  <w:num w:numId="12" w16cid:durableId="1992446397">
    <w:abstractNumId w:val="20"/>
  </w:num>
  <w:num w:numId="13" w16cid:durableId="248387492">
    <w:abstractNumId w:val="0"/>
  </w:num>
  <w:num w:numId="14" w16cid:durableId="1780098237">
    <w:abstractNumId w:val="18"/>
  </w:num>
  <w:num w:numId="15" w16cid:durableId="1632517462">
    <w:abstractNumId w:val="15"/>
  </w:num>
  <w:num w:numId="16" w16cid:durableId="1059672583">
    <w:abstractNumId w:val="4"/>
  </w:num>
  <w:num w:numId="17" w16cid:durableId="1214196646">
    <w:abstractNumId w:val="6"/>
  </w:num>
  <w:num w:numId="18" w16cid:durableId="524446611">
    <w:abstractNumId w:val="19"/>
  </w:num>
  <w:num w:numId="19" w16cid:durableId="1268124875">
    <w:abstractNumId w:val="16"/>
  </w:num>
  <w:num w:numId="20" w16cid:durableId="2081907401">
    <w:abstractNumId w:val="12"/>
  </w:num>
  <w:num w:numId="21" w16cid:durableId="2089494688">
    <w:abstractNumId w:val="23"/>
  </w:num>
  <w:num w:numId="22" w16cid:durableId="978729281">
    <w:abstractNumId w:val="7"/>
  </w:num>
  <w:num w:numId="23" w16cid:durableId="1327629176">
    <w:abstractNumId w:val="22"/>
  </w:num>
  <w:num w:numId="24" w16cid:durableId="178467298">
    <w:abstractNumId w:val="25"/>
  </w:num>
  <w:num w:numId="25" w16cid:durableId="259459704">
    <w:abstractNumId w:val="17"/>
  </w:num>
  <w:num w:numId="26" w16cid:durableId="1626349834">
    <w:abstractNumId w:val="11"/>
  </w:num>
  <w:num w:numId="27" w16cid:durableId="33308773">
    <w:abstractNumId w:val="10"/>
  </w:num>
  <w:num w:numId="28" w16cid:durableId="17550083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123A4"/>
    <w:rsid w:val="0004689C"/>
    <w:rsid w:val="00057711"/>
    <w:rsid w:val="00070B2E"/>
    <w:rsid w:val="000773BE"/>
    <w:rsid w:val="000C5930"/>
    <w:rsid w:val="00107184"/>
    <w:rsid w:val="0012305A"/>
    <w:rsid w:val="00136347"/>
    <w:rsid w:val="001A2CFE"/>
    <w:rsid w:val="001B4DF7"/>
    <w:rsid w:val="001B5797"/>
    <w:rsid w:val="001B5BE9"/>
    <w:rsid w:val="001B7BB5"/>
    <w:rsid w:val="00201985"/>
    <w:rsid w:val="002139EF"/>
    <w:rsid w:val="00220F38"/>
    <w:rsid w:val="00224CF3"/>
    <w:rsid w:val="002304DF"/>
    <w:rsid w:val="00231397"/>
    <w:rsid w:val="002444BA"/>
    <w:rsid w:val="002573BE"/>
    <w:rsid w:val="00261E00"/>
    <w:rsid w:val="00265A56"/>
    <w:rsid w:val="00277D97"/>
    <w:rsid w:val="00285C25"/>
    <w:rsid w:val="002A1E1A"/>
    <w:rsid w:val="002A6A96"/>
    <w:rsid w:val="002C3CA3"/>
    <w:rsid w:val="002F2C74"/>
    <w:rsid w:val="0031315B"/>
    <w:rsid w:val="00361931"/>
    <w:rsid w:val="003743CB"/>
    <w:rsid w:val="00381AE6"/>
    <w:rsid w:val="00391E74"/>
    <w:rsid w:val="003B056A"/>
    <w:rsid w:val="003F0ACF"/>
    <w:rsid w:val="003F5F09"/>
    <w:rsid w:val="003F605A"/>
    <w:rsid w:val="00400A49"/>
    <w:rsid w:val="004032A6"/>
    <w:rsid w:val="004059C3"/>
    <w:rsid w:val="004068A9"/>
    <w:rsid w:val="00410756"/>
    <w:rsid w:val="0042683A"/>
    <w:rsid w:val="00433A55"/>
    <w:rsid w:val="004500D3"/>
    <w:rsid w:val="004732FB"/>
    <w:rsid w:val="00486A31"/>
    <w:rsid w:val="00490836"/>
    <w:rsid w:val="004928C4"/>
    <w:rsid w:val="004A3A09"/>
    <w:rsid w:val="004B6DA1"/>
    <w:rsid w:val="004B7EDA"/>
    <w:rsid w:val="004E4496"/>
    <w:rsid w:val="004F12D1"/>
    <w:rsid w:val="0050253A"/>
    <w:rsid w:val="005500E2"/>
    <w:rsid w:val="005523B4"/>
    <w:rsid w:val="005908D8"/>
    <w:rsid w:val="005D4DDD"/>
    <w:rsid w:val="005D7A1C"/>
    <w:rsid w:val="005F3917"/>
    <w:rsid w:val="005F6FE4"/>
    <w:rsid w:val="006068EA"/>
    <w:rsid w:val="006371E4"/>
    <w:rsid w:val="00676575"/>
    <w:rsid w:val="00684BAA"/>
    <w:rsid w:val="00686FB7"/>
    <w:rsid w:val="00695801"/>
    <w:rsid w:val="006A1A92"/>
    <w:rsid w:val="006A4C98"/>
    <w:rsid w:val="006D1A95"/>
    <w:rsid w:val="006D4430"/>
    <w:rsid w:val="006F1093"/>
    <w:rsid w:val="00704C59"/>
    <w:rsid w:val="0072250E"/>
    <w:rsid w:val="0072350B"/>
    <w:rsid w:val="007339EE"/>
    <w:rsid w:val="007621FD"/>
    <w:rsid w:val="00766260"/>
    <w:rsid w:val="00786B46"/>
    <w:rsid w:val="00786EBF"/>
    <w:rsid w:val="00794BEA"/>
    <w:rsid w:val="007B37B2"/>
    <w:rsid w:val="007B66D0"/>
    <w:rsid w:val="008578BA"/>
    <w:rsid w:val="00862B06"/>
    <w:rsid w:val="00866C05"/>
    <w:rsid w:val="00867E7B"/>
    <w:rsid w:val="00875A9A"/>
    <w:rsid w:val="008822D1"/>
    <w:rsid w:val="008B22F3"/>
    <w:rsid w:val="008B2502"/>
    <w:rsid w:val="008F7D42"/>
    <w:rsid w:val="00930285"/>
    <w:rsid w:val="009321A9"/>
    <w:rsid w:val="00960387"/>
    <w:rsid w:val="00971E49"/>
    <w:rsid w:val="00991CE9"/>
    <w:rsid w:val="009C6AA4"/>
    <w:rsid w:val="009D795A"/>
    <w:rsid w:val="009F1811"/>
    <w:rsid w:val="00A0474A"/>
    <w:rsid w:val="00A15D09"/>
    <w:rsid w:val="00A30028"/>
    <w:rsid w:val="00A86549"/>
    <w:rsid w:val="00A93DF5"/>
    <w:rsid w:val="00A947A2"/>
    <w:rsid w:val="00AA0F7D"/>
    <w:rsid w:val="00AA148B"/>
    <w:rsid w:val="00AD673E"/>
    <w:rsid w:val="00AE18CE"/>
    <w:rsid w:val="00B34FCF"/>
    <w:rsid w:val="00B530B0"/>
    <w:rsid w:val="00B601C6"/>
    <w:rsid w:val="00B6040B"/>
    <w:rsid w:val="00B705BC"/>
    <w:rsid w:val="00BD75CD"/>
    <w:rsid w:val="00BF0DF1"/>
    <w:rsid w:val="00C204A1"/>
    <w:rsid w:val="00C26A59"/>
    <w:rsid w:val="00CA37FE"/>
    <w:rsid w:val="00CB6E5C"/>
    <w:rsid w:val="00D01C49"/>
    <w:rsid w:val="00D0205B"/>
    <w:rsid w:val="00D0321F"/>
    <w:rsid w:val="00D10CE7"/>
    <w:rsid w:val="00D46A54"/>
    <w:rsid w:val="00D61C04"/>
    <w:rsid w:val="00DC107B"/>
    <w:rsid w:val="00DD7DF5"/>
    <w:rsid w:val="00DF46A3"/>
    <w:rsid w:val="00E6072B"/>
    <w:rsid w:val="00E70A01"/>
    <w:rsid w:val="00EB0A8A"/>
    <w:rsid w:val="00EB1A49"/>
    <w:rsid w:val="00EB7C32"/>
    <w:rsid w:val="00F005DC"/>
    <w:rsid w:val="00F043F4"/>
    <w:rsid w:val="00F24661"/>
    <w:rsid w:val="00F6688A"/>
    <w:rsid w:val="00F867CC"/>
    <w:rsid w:val="00FA05BA"/>
    <w:rsid w:val="00FA6D08"/>
    <w:rsid w:val="00FB1149"/>
    <w:rsid w:val="00FB6B49"/>
    <w:rsid w:val="00FC7546"/>
    <w:rsid w:val="00FF4366"/>
    <w:rsid w:val="5CEB5E0C"/>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paragraph" w:styleId="Heading1">
    <w:name w:val="heading 1"/>
    <w:basedOn w:val="Normal"/>
    <w:next w:val="Normal"/>
    <w:link w:val="Heading1Char"/>
    <w:uiPriority w:val="9"/>
    <w:qFormat/>
    <w:rsid w:val="004F12D1"/>
    <w:pPr>
      <w:spacing w:after="0" w:line="240" w:lineRule="auto"/>
      <w:ind w:right="850"/>
      <w:outlineLvl w:val="0"/>
    </w:pPr>
    <w:rPr>
      <w:rFonts w:ascii="Aptos" w:eastAsiaTheme="minorEastAsia" w:hAnsi="Aptos" w:cs="Arial"/>
      <w:b/>
      <w:color w:val="7030A0"/>
      <w:sz w:val="30"/>
      <w:szCs w:val="30"/>
      <w:lang w:val="en-US"/>
    </w:rPr>
  </w:style>
  <w:style w:type="paragraph" w:styleId="Heading3">
    <w:name w:val="heading 3"/>
    <w:basedOn w:val="Normal"/>
    <w:next w:val="Normal"/>
    <w:link w:val="Heading3Char"/>
    <w:uiPriority w:val="9"/>
    <w:unhideWhenUsed/>
    <w:qFormat/>
    <w:rsid w:val="004F12D1"/>
    <w:pPr>
      <w:keepNext/>
      <w:keepLines/>
      <w:spacing w:before="200" w:after="0" w:line="276" w:lineRule="auto"/>
      <w:outlineLvl w:val="2"/>
    </w:pPr>
    <w:rPr>
      <w:rFonts w:asciiTheme="majorHAnsi" w:eastAsiaTheme="majorEastAsia" w:hAnsiTheme="majorHAnsi" w:cstheme="majorBidi"/>
      <w:b/>
      <w:bCs/>
      <w:color w:val="595959"/>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 w:type="character" w:customStyle="1" w:styleId="Heading3Char">
    <w:name w:val="Heading 3 Char"/>
    <w:basedOn w:val="DefaultParagraphFont"/>
    <w:link w:val="Heading3"/>
    <w:uiPriority w:val="9"/>
    <w:rsid w:val="004F12D1"/>
    <w:rPr>
      <w:rFonts w:asciiTheme="majorHAnsi" w:eastAsiaTheme="majorEastAsia" w:hAnsiTheme="majorHAnsi" w:cstheme="majorBidi"/>
      <w:b/>
      <w:bCs/>
      <w:color w:val="595959"/>
      <w:kern w:val="0"/>
      <w:sz w:val="21"/>
      <w14:ligatures w14:val="none"/>
    </w:rPr>
  </w:style>
  <w:style w:type="character" w:customStyle="1" w:styleId="Heading1Char">
    <w:name w:val="Heading 1 Char"/>
    <w:basedOn w:val="DefaultParagraphFont"/>
    <w:link w:val="Heading1"/>
    <w:uiPriority w:val="9"/>
    <w:rsid w:val="004F12D1"/>
    <w:rPr>
      <w:rFonts w:ascii="Aptos" w:eastAsiaTheme="minorEastAsia" w:hAnsi="Aptos" w:cs="Arial"/>
      <w:b/>
      <w:color w:val="7030A0"/>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aston.ac.uk/staff-public/hr/jobs" TargetMode="External"/><Relationship Id="rId18" Type="http://schemas.openxmlformats.org/officeDocument/2006/relationships/hyperlink" Target="https://www2.aston.ac.uk/staff-public/hr/payroll-and-pensions/salary-scales/index" TargetMode="External"/><Relationship Id="rId26" Type="http://schemas.openxmlformats.org/officeDocument/2006/relationships/hyperlink" Target="https://www2.aston.ac.uk/staff-public/hr/policies" TargetMode="External"/><Relationship Id="rId3" Type="http://schemas.openxmlformats.org/officeDocument/2006/relationships/customXml" Target="../customXml/item3.xml"/><Relationship Id="rId21" Type="http://schemas.openxmlformats.org/officeDocument/2006/relationships/hyperlink" Target="https://www.gov.uk/skilled-worker-vis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2.aston.ac.uk/staff-public/hr" TargetMode="External"/><Relationship Id="rId25" Type="http://schemas.openxmlformats.org/officeDocument/2006/relationships/hyperlink" Target="https://www.citizensadvice.org.uk/housing/" TargetMode="External"/><Relationship Id="rId2" Type="http://schemas.openxmlformats.org/officeDocument/2006/relationships/customXml" Target="../customXml/item2.xml"/><Relationship Id="rId16" Type="http://schemas.openxmlformats.org/officeDocument/2006/relationships/hyperlink" Target="mailto:recruitment@aston.ac.uk" TargetMode="External"/><Relationship Id="rId20" Type="http://schemas.openxmlformats.org/officeDocument/2006/relationships/hyperlink" Target="https://www2.aston.ac.uk/birmingh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how-to-rent/how-to-rent-the-checklist-for-renting-in-england" TargetMode="External"/><Relationship Id="rId5" Type="http://schemas.openxmlformats.org/officeDocument/2006/relationships/numbering" Target="numbering.xml"/><Relationship Id="rId15" Type="http://schemas.openxmlformats.org/officeDocument/2006/relationships/hyperlink" Target="mailto:e.odozor@aston.ac.uk" TargetMode="External"/><Relationship Id="rId23" Type="http://schemas.openxmlformats.org/officeDocument/2006/relationships/hyperlink" Target="https://www.aston.ac.uk/staff-public/hr/jobs/candidate-immigratio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ston.ac.uk/staff-public/hr/Benefits-and-Rewar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bs@aston.ac.uk" TargetMode="External"/><Relationship Id="rId22" Type="http://schemas.openxmlformats.org/officeDocument/2006/relationships/hyperlink" Target="https://www.aston.ac.uk/staff-public/hr/jobs/candidate-immigration" TargetMode="External"/><Relationship Id="rId27" Type="http://schemas.openxmlformats.org/officeDocument/2006/relationships/hyperlink" Target="http://www.aston.ac.u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06F9515035DA428F329BF8BC4E08DB" ma:contentTypeVersion="9" ma:contentTypeDescription="Create a new document." ma:contentTypeScope="" ma:versionID="ab759d24012de9c865a908ac9c66cfd8">
  <xsd:schema xmlns:xsd="http://www.w3.org/2001/XMLSchema" xmlns:xs="http://www.w3.org/2001/XMLSchema" xmlns:p="http://schemas.microsoft.com/office/2006/metadata/properties" xmlns:ns3="3fc82222-f634-4600-8023-48bb7acc67d9" targetNamespace="http://schemas.microsoft.com/office/2006/metadata/properties" ma:root="true" ma:fieldsID="46b4afdd69af581ce4e8898f45798a60" ns3:_="">
    <xsd:import namespace="3fc82222-f634-4600-8023-48bb7acc67d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82222-f634-4600-8023-48bb7acc67d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fc82222-f634-4600-8023-48bb7acc67d9" xsi:nil="true"/>
  </documentManagement>
</p:properties>
</file>

<file path=customXml/itemProps1.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2.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3.xml><?xml version="1.0" encoding="utf-8"?>
<ds:datastoreItem xmlns:ds="http://schemas.openxmlformats.org/officeDocument/2006/customXml" ds:itemID="{1530F154-1F92-4715-85CA-3EFF2ECA3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82222-f634-4600-8023-48bb7acc6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3fc82222-f634-4600-8023-48bb7acc67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1711</Words>
  <Characters>11300</Characters>
  <Application>Microsoft Office Word</Application>
  <DocSecurity>0</DocSecurity>
  <Lines>353</Lines>
  <Paragraphs>139</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2026-08-11T08:26:00Z</dcterms:created>
  <dcterms:modified xsi:type="dcterms:W3CDTF">2026-08-11T08:26:00Z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0x0101009706F9515035DA428F329BF8BC4E08DB</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