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CF1C4" w14:textId="761A8D31" w:rsidR="00C26A59" w:rsidRPr="004F12D1" w:rsidRDefault="004F12D1" w:rsidP="004F12D1">
      <w:pPr>
        <w:pStyle w:val="NormalWeb"/>
        <w:rPr>
          <w:rFonts w:ascii="Aptos" w:hAnsi="Aptos"/>
        </w:rPr>
      </w:pPr>
      <w:r w:rsidRPr="004F12D1">
        <w:rPr>
          <w:rFonts w:ascii="Aptos" w:eastAsiaTheme="minorEastAsia" w:hAnsi="Aptos" w:cs="Arial"/>
          <w:b/>
          <w:noProof/>
          <w:color w:val="E60063"/>
          <w:sz w:val="30"/>
          <w:szCs w:val="30"/>
          <w:lang w:val="en-US"/>
        </w:rPr>
        <w:drawing>
          <wp:anchor distT="0" distB="0" distL="114300" distR="114300" simplePos="0" relativeHeight="251662336" behindDoc="0" locked="0" layoutInCell="1" allowOverlap="1" wp14:anchorId="5B2C5389" wp14:editId="0261ADE3">
            <wp:simplePos x="0" y="0"/>
            <wp:positionH relativeFrom="page">
              <wp:align>left</wp:align>
            </wp:positionH>
            <wp:positionV relativeFrom="paragraph">
              <wp:posOffset>-200025</wp:posOffset>
            </wp:positionV>
            <wp:extent cx="7614634" cy="5759450"/>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1" cstate="print">
                      <a:extLst>
                        <a:ext uri="{28A0092B-C50C-407E-A947-70E740481C1C}">
                          <a14:useLocalDpi xmlns:a14="http://schemas.microsoft.com/office/drawing/2010/main" val="0"/>
                        </a:ext>
                      </a:extLst>
                    </a:blip>
                    <a:srcRect l="581" t="18183" r="-166" b="26812"/>
                    <a:stretch/>
                  </pic:blipFill>
                  <pic:spPr bwMode="auto">
                    <a:xfrm>
                      <a:off x="0" y="0"/>
                      <a:ext cx="7614634" cy="5759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B3D31B5" w14:textId="7796FAA5" w:rsidR="00C26A59" w:rsidRPr="004F12D1" w:rsidRDefault="00C26A59" w:rsidP="005F3917">
      <w:pPr>
        <w:rPr>
          <w:rFonts w:ascii="Aptos" w:hAnsi="Aptos"/>
        </w:rPr>
      </w:pPr>
    </w:p>
    <w:p w14:paraId="7304866D" w14:textId="2CC68EC4" w:rsidR="00C26A59" w:rsidRPr="004F12D1" w:rsidRDefault="00C26A59" w:rsidP="005F3917">
      <w:pPr>
        <w:rPr>
          <w:rFonts w:ascii="Aptos" w:hAnsi="Aptos" w:cs="Arial"/>
          <w:b/>
          <w:bCs/>
          <w:sz w:val="72"/>
          <w:szCs w:val="72"/>
        </w:rPr>
      </w:pPr>
    </w:p>
    <w:p w14:paraId="479A8396" w14:textId="6ACF2C36" w:rsidR="00BF0DF1" w:rsidRPr="004F12D1" w:rsidRDefault="00BF0DF1" w:rsidP="00BF0DF1">
      <w:pPr>
        <w:pStyle w:val="NormalWeb"/>
        <w:rPr>
          <w:rFonts w:ascii="Aptos" w:hAnsi="Aptos"/>
        </w:rPr>
      </w:pPr>
    </w:p>
    <w:p w14:paraId="48A38207" w14:textId="4F6CC9A5" w:rsidR="009321A9" w:rsidRPr="004F12D1" w:rsidRDefault="009321A9" w:rsidP="00BF0DF1">
      <w:pPr>
        <w:pStyle w:val="NormalWeb"/>
        <w:rPr>
          <w:rFonts w:ascii="Aptos" w:hAnsi="Aptos"/>
        </w:rPr>
      </w:pPr>
    </w:p>
    <w:p w14:paraId="3F83DC51" w14:textId="75CCA974" w:rsidR="009321A9" w:rsidRPr="004F12D1" w:rsidRDefault="009321A9" w:rsidP="00BF0DF1">
      <w:pPr>
        <w:pStyle w:val="NormalWeb"/>
        <w:rPr>
          <w:rFonts w:ascii="Aptos" w:hAnsi="Aptos"/>
        </w:rPr>
      </w:pPr>
    </w:p>
    <w:p w14:paraId="027C2099" w14:textId="0C2C70DB" w:rsidR="009321A9" w:rsidRPr="004F12D1" w:rsidRDefault="009321A9" w:rsidP="00BF0DF1">
      <w:pPr>
        <w:pStyle w:val="NormalWeb"/>
        <w:rPr>
          <w:rFonts w:ascii="Aptos" w:hAnsi="Aptos"/>
        </w:rPr>
      </w:pPr>
    </w:p>
    <w:p w14:paraId="7503CC84" w14:textId="36112307" w:rsidR="00C26A59" w:rsidRPr="004F12D1" w:rsidRDefault="00C26A59" w:rsidP="005F3917">
      <w:pPr>
        <w:rPr>
          <w:rFonts w:ascii="Aptos" w:hAnsi="Aptos"/>
          <w:b/>
          <w:bCs/>
          <w:sz w:val="20"/>
          <w:szCs w:val="20"/>
        </w:rPr>
      </w:pPr>
    </w:p>
    <w:p w14:paraId="06095D2B" w14:textId="365C8365" w:rsidR="001B5BE9" w:rsidRPr="004F12D1" w:rsidRDefault="001B5BE9" w:rsidP="005F3917">
      <w:pPr>
        <w:rPr>
          <w:rFonts w:ascii="Aptos" w:hAnsi="Aptos" w:cs="Arial"/>
          <w:sz w:val="19"/>
          <w:szCs w:val="19"/>
        </w:rPr>
      </w:pPr>
    </w:p>
    <w:p w14:paraId="49FC4F54" w14:textId="5255A2EE" w:rsidR="002A6A96" w:rsidRPr="004F12D1" w:rsidRDefault="002A6A96" w:rsidP="00261E00">
      <w:pPr>
        <w:spacing w:line="320" w:lineRule="atLeast"/>
        <w:rPr>
          <w:rFonts w:ascii="Aptos" w:hAnsi="Aptos" w:cs="Arial"/>
          <w:b/>
          <w:bCs/>
          <w:color w:val="7030A0"/>
          <w:sz w:val="20"/>
          <w:szCs w:val="20"/>
        </w:rPr>
      </w:pPr>
    </w:p>
    <w:p w14:paraId="0A78F3CF" w14:textId="77777777" w:rsidR="002A6A96" w:rsidRPr="004F12D1" w:rsidRDefault="002A6A96" w:rsidP="00261E00">
      <w:pPr>
        <w:spacing w:line="320" w:lineRule="atLeast"/>
        <w:rPr>
          <w:rFonts w:ascii="Aptos" w:hAnsi="Aptos" w:cs="Arial"/>
          <w:b/>
          <w:bCs/>
          <w:color w:val="7030A0"/>
          <w:sz w:val="20"/>
          <w:szCs w:val="20"/>
        </w:rPr>
      </w:pPr>
    </w:p>
    <w:p w14:paraId="4962D9C2" w14:textId="65C62A0F" w:rsidR="002A6A96" w:rsidRPr="004F12D1" w:rsidRDefault="002A6A96" w:rsidP="00261E00">
      <w:pPr>
        <w:spacing w:line="320" w:lineRule="atLeast"/>
        <w:rPr>
          <w:rFonts w:ascii="Aptos" w:hAnsi="Aptos" w:cs="Arial"/>
          <w:b/>
          <w:bCs/>
          <w:color w:val="7030A0"/>
          <w:sz w:val="20"/>
          <w:szCs w:val="20"/>
        </w:rPr>
      </w:pPr>
    </w:p>
    <w:p w14:paraId="354C2E25" w14:textId="0832D6AB" w:rsidR="002A6A96" w:rsidRPr="004F12D1" w:rsidRDefault="002A6A96" w:rsidP="00261E00">
      <w:pPr>
        <w:spacing w:line="320" w:lineRule="atLeast"/>
        <w:rPr>
          <w:rFonts w:ascii="Aptos" w:hAnsi="Aptos" w:cs="Arial"/>
          <w:b/>
          <w:bCs/>
          <w:color w:val="7030A0"/>
          <w:sz w:val="20"/>
          <w:szCs w:val="20"/>
        </w:rPr>
      </w:pPr>
    </w:p>
    <w:p w14:paraId="1542628E" w14:textId="6C09EEA0" w:rsidR="002A6A96" w:rsidRPr="004F12D1" w:rsidRDefault="002A6A96" w:rsidP="00261E00">
      <w:pPr>
        <w:spacing w:line="320" w:lineRule="atLeast"/>
        <w:rPr>
          <w:rFonts w:ascii="Aptos" w:hAnsi="Aptos" w:cs="Arial"/>
          <w:b/>
          <w:bCs/>
          <w:color w:val="7030A0"/>
          <w:sz w:val="20"/>
          <w:szCs w:val="20"/>
        </w:rPr>
      </w:pPr>
    </w:p>
    <w:p w14:paraId="53C910FC" w14:textId="47A8408A" w:rsidR="002A6A96" w:rsidRPr="004F12D1" w:rsidRDefault="002A6A96" w:rsidP="00261E00">
      <w:pPr>
        <w:spacing w:line="320" w:lineRule="atLeast"/>
        <w:rPr>
          <w:rFonts w:ascii="Aptos" w:hAnsi="Aptos" w:cs="Arial"/>
          <w:b/>
          <w:bCs/>
          <w:color w:val="7030A0"/>
          <w:sz w:val="20"/>
          <w:szCs w:val="20"/>
        </w:rPr>
      </w:pPr>
    </w:p>
    <w:p w14:paraId="2815D0AD" w14:textId="50B60B62" w:rsidR="002A6A96" w:rsidRPr="004F12D1" w:rsidRDefault="002A6A96" w:rsidP="00261E00">
      <w:pPr>
        <w:spacing w:line="320" w:lineRule="atLeast"/>
        <w:rPr>
          <w:rFonts w:ascii="Aptos" w:hAnsi="Aptos" w:cs="Arial"/>
          <w:b/>
          <w:bCs/>
          <w:color w:val="7030A0"/>
          <w:sz w:val="20"/>
          <w:szCs w:val="20"/>
        </w:rPr>
      </w:pPr>
    </w:p>
    <w:p w14:paraId="63A72935" w14:textId="77777777" w:rsidR="00AE18CE" w:rsidRPr="00F63015" w:rsidRDefault="007C2097">
      <w:pPr>
        <w:spacing w:before="360" w:after="240"/>
        <w:rPr>
          <w:rStyle w:val="Hyperlink"/>
          <w:rFonts w:ascii="Aptos" w:hAnsi="Aptos" w:cs="Arial"/>
          <w:sz w:val="40"/>
          <w:szCs w:val="40"/>
        </w:rPr>
      </w:pPr>
      <w:r w:rsidRPr="00F63015">
        <w:rPr>
          <w:rFonts w:ascii="Arial" w:hAnsi="Arial" w:cs="Arial"/>
          <w:b/>
          <w:bCs/>
          <w:color w:val="D20063"/>
          <w:sz w:val="40"/>
          <w:szCs w:val="40"/>
          <w:lang w:val="en-US"/>
        </w:rPr>
        <w:t>Head of Mental Health and Wellbeing</w:t>
      </w:r>
    </w:p>
    <w:p w14:paraId="3EB35B6B" w14:textId="62F54F2D" w:rsidR="004F12D1" w:rsidRPr="002A6A96" w:rsidRDefault="004F12D1" w:rsidP="000D2727">
      <w:pPr>
        <w:spacing w:after="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F63015">
        <w:rPr>
          <w:rFonts w:ascii="Arial" w:eastAsiaTheme="minorEastAsia" w:hAnsi="Arial" w:cs="Arial"/>
          <w:b/>
          <w:color w:val="D20063"/>
          <w:sz w:val="28"/>
          <w:szCs w:val="28"/>
          <w:lang w:val="en-US"/>
        </w:rPr>
        <w:t>1245-26</w:t>
      </w:r>
    </w:p>
    <w:p w14:paraId="7DBECB80" w14:textId="77777777" w:rsidR="00AE18CE" w:rsidRPr="004F12D1" w:rsidRDefault="00480AC8" w:rsidP="000D2727">
      <w:pPr>
        <w:spacing w:after="0" w:line="400" w:lineRule="atLeast"/>
        <w:rPr>
          <w:rStyle w:val="Hyperlink"/>
          <w:rFonts w:ascii="Aptos" w:hAnsi="Aptos" w:cs="Arial"/>
        </w:rPr>
      </w:pPr>
      <w:r w:rsidRPr="005908D8">
        <w:rPr>
          <w:rFonts w:ascii="Arial" w:hAnsi="Arial" w:cs="Arial"/>
          <w:b/>
          <w:color w:val="D20063"/>
          <w:sz w:val="28"/>
          <w:szCs w:val="28"/>
          <w:lang w:val="en-US"/>
        </w:rPr>
        <w:t xml:space="preserve">Grade: </w:t>
      </w:r>
      <w:r w:rsidR="002573BE" w:rsidRPr="002573BE">
        <w:rPr>
          <w:rFonts w:ascii="Arial" w:hAnsi="Arial" w:cs="Arial"/>
          <w:b/>
          <w:bCs/>
          <w:color w:val="D20063"/>
          <w:sz w:val="28"/>
          <w:szCs w:val="28"/>
          <w:lang w:val="en-US"/>
        </w:rPr>
        <w:t>09</w:t>
      </w:r>
    </w:p>
    <w:p w14:paraId="48C91E10" w14:textId="04DE4226" w:rsidR="004F12D1" w:rsidRPr="002A6A96" w:rsidRDefault="004F12D1" w:rsidP="000D2727">
      <w:pPr>
        <w:spacing w:after="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381AE6">
        <w:rPr>
          <w:rFonts w:ascii="Arial" w:eastAsiaTheme="minorEastAsia" w:hAnsi="Arial" w:cs="Arial"/>
          <w:b/>
          <w:color w:val="D20063"/>
          <w:sz w:val="28"/>
          <w:szCs w:val="28"/>
          <w:lang w:val="en-US"/>
        </w:rPr>
        <w:t>47</w:t>
      </w:r>
      <w:r w:rsidR="00F63015">
        <w:rPr>
          <w:rFonts w:ascii="Arial" w:eastAsiaTheme="minorEastAsia" w:hAnsi="Arial" w:cs="Arial"/>
          <w:b/>
          <w:color w:val="D20063"/>
          <w:sz w:val="28"/>
          <w:szCs w:val="28"/>
          <w:lang w:val="en-US"/>
        </w:rPr>
        <w:t>,</w:t>
      </w:r>
      <w:r w:rsidR="00381AE6">
        <w:rPr>
          <w:rFonts w:ascii="Arial" w:eastAsiaTheme="minorEastAsia" w:hAnsi="Arial" w:cs="Arial"/>
          <w:b/>
          <w:color w:val="D20063"/>
          <w:sz w:val="28"/>
          <w:szCs w:val="28"/>
          <w:lang w:val="en-US"/>
        </w:rPr>
        <w:t xml:space="preserve">389 </w:t>
      </w:r>
      <w:r w:rsidR="008F7D42">
        <w:rPr>
          <w:rFonts w:ascii="Arial" w:eastAsiaTheme="minorEastAsia" w:hAnsi="Arial" w:cs="Arial"/>
          <w:b/>
          <w:color w:val="D20063"/>
          <w:sz w:val="28"/>
          <w:szCs w:val="28"/>
          <w:lang w:val="en-US"/>
        </w:rPr>
        <w:t>–</w:t>
      </w:r>
      <w:r w:rsidR="00381AE6">
        <w:rPr>
          <w:rFonts w:ascii="Arial" w:eastAsiaTheme="minorEastAsia" w:hAnsi="Arial" w:cs="Arial"/>
          <w:b/>
          <w:color w:val="D20063"/>
          <w:sz w:val="28"/>
          <w:szCs w:val="28"/>
          <w:lang w:val="en-US"/>
        </w:rPr>
        <w:t xml:space="preserve"> </w:t>
      </w:r>
      <w:r w:rsidR="00F63015">
        <w:rPr>
          <w:rFonts w:ascii="Arial" w:eastAsiaTheme="minorEastAsia" w:hAnsi="Arial" w:cs="Arial"/>
          <w:b/>
          <w:color w:val="D20063"/>
          <w:sz w:val="28"/>
          <w:szCs w:val="28"/>
          <w:lang w:val="en-US"/>
        </w:rPr>
        <w:t>£56,535</w:t>
      </w:r>
      <w:r w:rsidRPr="002A6A96">
        <w:rPr>
          <w:rFonts w:ascii="Arial" w:eastAsiaTheme="minorEastAsia" w:hAnsi="Arial" w:cs="Arial"/>
          <w:b/>
          <w:color w:val="D20063"/>
          <w:sz w:val="28"/>
          <w:szCs w:val="28"/>
          <w:lang w:val="en-US"/>
        </w:rPr>
        <w:t xml:space="preserve">, per annum, depending on experience </w:t>
      </w:r>
    </w:p>
    <w:p w14:paraId="66933516" w14:textId="77777777" w:rsidR="004F12D1" w:rsidRPr="002A6A96" w:rsidRDefault="004F12D1" w:rsidP="000D2727">
      <w:pPr>
        <w:spacing w:after="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Pr>
          <w:rFonts w:ascii="Arial" w:eastAsiaTheme="minorEastAsia" w:hAnsi="Arial" w:cs="Arial"/>
          <w:b/>
          <w:color w:val="D20063"/>
          <w:sz w:val="28"/>
          <w:szCs w:val="28"/>
          <w:lang w:val="en-US"/>
        </w:rPr>
        <w:t>Permanent</w:t>
      </w:r>
    </w:p>
    <w:p w14:paraId="386885B4" w14:textId="3ACB2053" w:rsidR="004F12D1" w:rsidRPr="002A6A96" w:rsidRDefault="004F12D1" w:rsidP="000D2727">
      <w:pPr>
        <w:spacing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Pr>
          <w:rFonts w:ascii="Arial" w:eastAsiaTheme="minorEastAsia" w:hAnsi="Arial" w:cs="Arial"/>
          <w:b/>
          <w:color w:val="D20063"/>
          <w:sz w:val="28"/>
          <w:szCs w:val="28"/>
          <w:lang w:val="en-US"/>
        </w:rPr>
        <w:t xml:space="preserve"> </w:t>
      </w:r>
      <w:r w:rsidR="00F63015">
        <w:rPr>
          <w:rFonts w:ascii="Arial" w:eastAsiaTheme="minorEastAsia" w:hAnsi="Arial" w:cs="Arial"/>
          <w:b/>
          <w:color w:val="D20063"/>
          <w:sz w:val="28"/>
          <w:szCs w:val="28"/>
          <w:lang w:val="en-US"/>
        </w:rPr>
        <w:t>Full time</w:t>
      </w:r>
    </w:p>
    <w:p w14:paraId="017814B9" w14:textId="77777777" w:rsidR="000D2727" w:rsidRDefault="000D2727">
      <w:pPr>
        <w:rPr>
          <w:rFonts w:ascii="Aptos" w:eastAsiaTheme="minorEastAsia" w:hAnsi="Aptos" w:cs="Arial"/>
          <w:b/>
          <w:color w:val="7030A0"/>
          <w:sz w:val="30"/>
          <w:szCs w:val="30"/>
          <w:lang w:val="en-US"/>
        </w:rPr>
      </w:pPr>
      <w:r>
        <w:br w:type="page"/>
      </w:r>
    </w:p>
    <w:p w14:paraId="14D9BBDE" w14:textId="63DF1D68" w:rsidR="002A6A96" w:rsidRPr="004F12D1" w:rsidRDefault="002A6A96" w:rsidP="004F12D1">
      <w:pPr>
        <w:pStyle w:val="Heading1"/>
      </w:pPr>
      <w:r w:rsidRPr="004F12D1">
        <w:lastRenderedPageBreak/>
        <w:t>Job description</w:t>
      </w:r>
    </w:p>
    <w:p w14:paraId="182312C4" w14:textId="77777777" w:rsidR="004F12D1" w:rsidRPr="004F12D1" w:rsidRDefault="004F12D1" w:rsidP="004F12D1">
      <w:pPr>
        <w:pStyle w:val="Heading3"/>
        <w:rPr>
          <w:rFonts w:ascii="Aptos" w:hAnsi="Aptos"/>
        </w:rPr>
      </w:pPr>
      <w:bookmarkStart w:id="0" w:name="_Toc232191893"/>
      <w:bookmarkStart w:id="1" w:name="_Toc232192059"/>
      <w:bookmarkStart w:id="2" w:name="_Toc232420126"/>
      <w:bookmarkStart w:id="3" w:name="_Toc235033533"/>
      <w:r w:rsidRPr="004F12D1">
        <w:rPr>
          <w:rFonts w:ascii="Aptos" w:hAnsi="Aptos"/>
        </w:rPr>
        <w:t>About Student Life at Aston</w:t>
      </w:r>
      <w:bookmarkEnd w:id="0"/>
      <w:bookmarkEnd w:id="1"/>
      <w:bookmarkEnd w:id="2"/>
      <w:bookmarkEnd w:id="3"/>
    </w:p>
    <w:p w14:paraId="04A37B11" w14:textId="77777777" w:rsidR="00AE18CE" w:rsidRPr="00F63015" w:rsidRDefault="00832396" w:rsidP="00257861">
      <w:pPr>
        <w:rPr>
          <w:rStyle w:val="Hyperlink"/>
          <w:rFonts w:ascii="Arial" w:hAnsi="Arial" w:cs="Arial"/>
        </w:rPr>
      </w:pPr>
      <w:bookmarkStart w:id="4" w:name="_Toc232191894"/>
      <w:bookmarkStart w:id="5" w:name="_Toc232192060"/>
      <w:bookmarkStart w:id="6" w:name="_Toc232420127"/>
      <w:bookmarkStart w:id="7" w:name="_Toc235033534"/>
      <w:r w:rsidRPr="00F63015">
        <w:rPr>
          <w:rFonts w:ascii="Arial" w:hAnsi="Arial" w:cs="Arial"/>
        </w:rPr>
        <w:t>The Mental Health and Wellbeing service brings together student wellbeing, welfare and safeguarding activity into a cohesive framework that supports safe, coordinated and effective responses to student need. The service provides direct support, case oversight, risk management, referral pathways and partnership working across the University and with external agencies where required.</w:t>
      </w:r>
    </w:p>
    <w:p w14:paraId="3055D78A" w14:textId="77777777" w:rsidR="00832396" w:rsidRPr="00F63015" w:rsidRDefault="00832396">
      <w:pPr>
        <w:pStyle w:val="Heading3"/>
        <w:rPr>
          <w:rFonts w:ascii="Arial" w:hAnsi="Arial" w:cs="Arial"/>
          <w:sz w:val="22"/>
          <w:lang w:eastAsia="en-GB"/>
        </w:rPr>
      </w:pPr>
      <w:r w:rsidRPr="00F63015">
        <w:rPr>
          <w:rFonts w:ascii="Arial" w:hAnsi="Arial" w:cs="Arial"/>
          <w:sz w:val="22"/>
        </w:rPr>
        <w:t>The Mental Health and Wellbeing Team</w:t>
      </w:r>
    </w:p>
    <w:p w14:paraId="094D422B" w14:textId="77777777" w:rsidR="00832396" w:rsidRPr="00F63015" w:rsidRDefault="00832396">
      <w:pPr>
        <w:rPr>
          <w:rFonts w:ascii="Arial" w:hAnsi="Arial" w:cs="Arial"/>
          <w:lang w:eastAsia="en-GB"/>
        </w:rPr>
      </w:pPr>
      <w:r w:rsidRPr="00F63015">
        <w:rPr>
          <w:rFonts w:ascii="Arial" w:hAnsi="Arial" w:cs="Arial"/>
        </w:rPr>
        <w:t>As a core service within Student Life, the Mental Health and Wellbeing Team brings together counselling, mental health, wellbeing, welfare, safeguarding and chaplaincy provision within a single, integrated service model. The team supports students experiencing emotional distress, mental health difficulties, welfare concerns, safeguarding risks, isolation, crisis or other complex circumstances that may affect their ability to live safely, engage with their studies and participate fully in university life. The structure is designed to strengthen collaboration across related areas while preserving the professional standards, specialist identities, supervision arrangements and confidentiality requirements needed for safe and effective practice. The team works closely with academic Schools, Registry, Student Engagement, Student Advice, Security, Accommodation, external health providers, statutory agencies and community partners to provide timely, proportionate and coordinated support. Through clear triage, case management, referral pathways, risk escalation, professional governance and service assurance, the team contributes to student safety, wellbeing, belonging, retention and successful progression.</w:t>
      </w:r>
    </w:p>
    <w:p w14:paraId="0246FED6" w14:textId="77777777" w:rsidR="004F12D1" w:rsidRPr="00F63015" w:rsidRDefault="004F12D1" w:rsidP="004F12D1">
      <w:pPr>
        <w:pStyle w:val="Heading3"/>
        <w:rPr>
          <w:rFonts w:ascii="Arial" w:hAnsi="Arial" w:cs="Arial"/>
          <w:sz w:val="22"/>
        </w:rPr>
      </w:pPr>
      <w:r w:rsidRPr="00F63015">
        <w:rPr>
          <w:rFonts w:ascii="Arial" w:hAnsi="Arial" w:cs="Arial"/>
          <w:sz w:val="22"/>
        </w:rPr>
        <w:t>The role</w:t>
      </w:r>
      <w:bookmarkEnd w:id="4"/>
      <w:bookmarkEnd w:id="5"/>
      <w:bookmarkEnd w:id="6"/>
      <w:bookmarkEnd w:id="7"/>
    </w:p>
    <w:p w14:paraId="5270B36C" w14:textId="77777777" w:rsidR="00AE18CE" w:rsidRPr="00F63015" w:rsidRDefault="00452784" w:rsidP="00C21895">
      <w:pPr>
        <w:rPr>
          <w:rStyle w:val="Hyperlink"/>
          <w:rFonts w:ascii="Arial" w:hAnsi="Arial" w:cs="Arial"/>
        </w:rPr>
      </w:pPr>
      <w:bookmarkStart w:id="8" w:name="_Toc232191895"/>
      <w:bookmarkStart w:id="9" w:name="_Toc232192061"/>
      <w:bookmarkStart w:id="10" w:name="_Toc232420128"/>
      <w:bookmarkStart w:id="11" w:name="_Toc235033535"/>
      <w:r w:rsidRPr="00F63015">
        <w:rPr>
          <w:rFonts w:ascii="Arial" w:hAnsi="Arial" w:cs="Arial"/>
        </w:rPr>
        <w:t>The Head of Mental Health and Wellbeing provides strategic and operational leadership for an integrated Mental Health and Wellbeing portfolio. The role will unify previously separate areas into a single, coherent service model that strengthens collaboration, simplifies reporting lines and improves oversight of risk, case management and service quality. The postholder will lead the development of an integrated framework for wellbeing, welfare and safeguarding, ensuring robust governance, defensible practice, effective partnership working and sufficient capacity for specialist case management support.</w:t>
      </w:r>
    </w:p>
    <w:p w14:paraId="573E7978" w14:textId="77777777" w:rsidR="004F12D1" w:rsidRPr="00F63015" w:rsidRDefault="004F12D1" w:rsidP="004F12D1">
      <w:pPr>
        <w:pStyle w:val="Heading3"/>
        <w:rPr>
          <w:rFonts w:ascii="Arial" w:hAnsi="Arial" w:cs="Arial"/>
          <w:sz w:val="22"/>
        </w:rPr>
      </w:pPr>
      <w:r w:rsidRPr="00F63015">
        <w:rPr>
          <w:rFonts w:ascii="Arial" w:hAnsi="Arial" w:cs="Arial"/>
          <w:sz w:val="22"/>
        </w:rPr>
        <w:t>Main duties/responsibilities</w:t>
      </w:r>
      <w:bookmarkEnd w:id="8"/>
      <w:bookmarkEnd w:id="9"/>
      <w:bookmarkEnd w:id="10"/>
      <w:bookmarkEnd w:id="11"/>
    </w:p>
    <w:p w14:paraId="214BB466" w14:textId="77777777" w:rsidR="00452784" w:rsidRPr="00F63015" w:rsidRDefault="00452784" w:rsidP="00452784">
      <w:pPr>
        <w:pStyle w:val="ListParagraph"/>
        <w:numPr>
          <w:ilvl w:val="0"/>
          <w:numId w:val="26"/>
        </w:numPr>
        <w:rPr>
          <w:rFonts w:ascii="Arial" w:hAnsi="Arial" w:cs="Arial"/>
          <w:lang w:eastAsia="en-GB"/>
        </w:rPr>
      </w:pPr>
      <w:bookmarkStart w:id="12" w:name="_Toc232191896"/>
      <w:bookmarkStart w:id="13" w:name="_Toc232192062"/>
      <w:bookmarkStart w:id="14" w:name="_Toc232420129"/>
      <w:bookmarkStart w:id="15" w:name="_Toc235033536"/>
      <w:r w:rsidRPr="00F63015">
        <w:rPr>
          <w:rFonts w:ascii="Arial" w:hAnsi="Arial" w:cs="Arial"/>
        </w:rPr>
        <w:t>Lead the strategic development, integration and management of the Mental Health and Wellbeing service, ensuring alignment with institutional priorities and student support needs.</w:t>
      </w:r>
    </w:p>
    <w:p w14:paraId="70547702"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Develop and implement a cohesive service framework, including pathways, protocols, operating models and governance arrangements across wellbeing, welfare and safeguarding functions.</w:t>
      </w:r>
    </w:p>
    <w:p w14:paraId="73666C47"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Provide senior leadership and oversight for complex risk, safeguarding and wellbeing matters, acting as the escalation point for high-level cases and service issues.</w:t>
      </w:r>
    </w:p>
    <w:p w14:paraId="3B54D701"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Ensure robust arrangements are in place for triage, case management, risk review, referral, record-keeping and inter-service coordination.</w:t>
      </w:r>
    </w:p>
    <w:p w14:paraId="40C91AE7"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Lead and develop a multidisciplinary team, creating a collaborative, accountable and psychologically informed service culture.</w:t>
      </w:r>
    </w:p>
    <w:p w14:paraId="7E19EC14"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Oversee service quality, standards and assurance, including audits, supervision arrangements, performance information, policy development and continuous improvement.</w:t>
      </w:r>
    </w:p>
    <w:p w14:paraId="4382A524"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Build effective partnerships with academic schools, Registry, security, accommodation, external health providers, statutory agencies and other stakeholders to support coordinated responses to student need.</w:t>
      </w:r>
    </w:p>
    <w:p w14:paraId="060622E2"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Contribute expert advice to institutional policies, critical incident responses, safeguarding arrangements and strategic planning relating to student wellbeing and welfare.</w:t>
      </w:r>
    </w:p>
    <w:p w14:paraId="3474F28C"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Manage service resources, budgets, workforce planning and business cases to ensure sustainability and responsiveness.</w:t>
      </w:r>
    </w:p>
    <w:p w14:paraId="0589B26A"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Prepare reports, risk updates, committee papers and briefings for senior leaders and governance groups.</w:t>
      </w:r>
    </w:p>
    <w:p w14:paraId="0E8E3FE9"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Represent the University in relevant internal and external forums relating to student wellbeing, mental health, safeguarding and duty of care.</w:t>
      </w:r>
    </w:p>
    <w:p w14:paraId="0236985A" w14:textId="77777777" w:rsidR="00452784" w:rsidRPr="00F63015" w:rsidRDefault="00452784" w:rsidP="00452784">
      <w:pPr>
        <w:pStyle w:val="ListParagraph"/>
        <w:numPr>
          <w:ilvl w:val="0"/>
          <w:numId w:val="26"/>
        </w:numPr>
        <w:rPr>
          <w:rFonts w:ascii="Arial" w:hAnsi="Arial" w:cs="Arial"/>
        </w:rPr>
      </w:pPr>
      <w:r w:rsidRPr="00F63015">
        <w:rPr>
          <w:rFonts w:ascii="Arial" w:hAnsi="Arial" w:cs="Arial"/>
        </w:rPr>
        <w:t>Drive innovation and service improvement through evidence, sector awareness and evaluation of impact.</w:t>
      </w:r>
    </w:p>
    <w:p w14:paraId="75FD968C" w14:textId="77777777" w:rsidR="00400A49" w:rsidRPr="00F63015" w:rsidRDefault="00400A49">
      <w:pPr>
        <w:pStyle w:val="Heading3"/>
        <w:rPr>
          <w:rFonts w:ascii="Arial" w:hAnsi="Arial" w:cs="Arial"/>
          <w:sz w:val="22"/>
          <w:lang w:eastAsia="en-GB"/>
        </w:rPr>
      </w:pPr>
      <w:r w:rsidRPr="00F63015">
        <w:rPr>
          <w:rFonts w:ascii="Arial" w:hAnsi="Arial" w:cs="Arial"/>
          <w:sz w:val="22"/>
        </w:rPr>
        <w:t>Management Behaviours</w:t>
      </w:r>
    </w:p>
    <w:p w14:paraId="18E53D36" w14:textId="77777777" w:rsidR="00452784" w:rsidRPr="00F63015" w:rsidRDefault="00452784" w:rsidP="00452784">
      <w:pPr>
        <w:pStyle w:val="ListParagraph"/>
        <w:numPr>
          <w:ilvl w:val="0"/>
          <w:numId w:val="27"/>
        </w:numPr>
        <w:rPr>
          <w:rFonts w:ascii="Arial" w:hAnsi="Arial" w:cs="Arial"/>
          <w:lang w:eastAsia="en-GB"/>
        </w:rPr>
      </w:pPr>
      <w:r w:rsidRPr="00F63015">
        <w:rPr>
          <w:rFonts w:ascii="Arial" w:hAnsi="Arial" w:cs="Arial"/>
        </w:rPr>
        <w:t xml:space="preserve">Model calm, compassionate and professionally </w:t>
      </w:r>
      <w:proofErr w:type="spellStart"/>
      <w:r w:rsidRPr="00F63015">
        <w:rPr>
          <w:rFonts w:ascii="Arial" w:hAnsi="Arial" w:cs="Arial"/>
        </w:rPr>
        <w:t>boundaried</w:t>
      </w:r>
      <w:proofErr w:type="spellEnd"/>
      <w:r w:rsidRPr="00F63015">
        <w:rPr>
          <w:rFonts w:ascii="Arial" w:hAnsi="Arial" w:cs="Arial"/>
        </w:rPr>
        <w:t xml:space="preserve"> leadership in a high-accountability service area, setting expectations for safe, respectful and defensible practice.</w:t>
      </w:r>
    </w:p>
    <w:p w14:paraId="2D69FB36" w14:textId="77777777" w:rsidR="00452784" w:rsidRPr="00F63015" w:rsidRDefault="00452784" w:rsidP="00452784">
      <w:pPr>
        <w:pStyle w:val="ListParagraph"/>
        <w:numPr>
          <w:ilvl w:val="0"/>
          <w:numId w:val="27"/>
        </w:numPr>
        <w:rPr>
          <w:rFonts w:ascii="Arial" w:hAnsi="Arial" w:cs="Arial"/>
        </w:rPr>
      </w:pPr>
      <w:r w:rsidRPr="00F63015">
        <w:rPr>
          <w:rFonts w:ascii="Arial" w:hAnsi="Arial" w:cs="Arial"/>
        </w:rPr>
        <w:t>Create a supportive and psychologically informed team culture where staff can raise risk, workload, wellbeing or practice concerns early and receive appropriate guidance.</w:t>
      </w:r>
    </w:p>
    <w:p w14:paraId="55D7221B" w14:textId="77777777" w:rsidR="00452784" w:rsidRPr="00F63015" w:rsidRDefault="00452784" w:rsidP="00452784">
      <w:pPr>
        <w:pStyle w:val="ListParagraph"/>
        <w:numPr>
          <w:ilvl w:val="0"/>
          <w:numId w:val="27"/>
        </w:numPr>
        <w:rPr>
          <w:rFonts w:ascii="Arial" w:hAnsi="Arial" w:cs="Arial"/>
        </w:rPr>
      </w:pPr>
      <w:r w:rsidRPr="00F63015">
        <w:rPr>
          <w:rFonts w:ascii="Arial" w:hAnsi="Arial" w:cs="Arial"/>
        </w:rPr>
        <w:t>Lead complex decision-making with integrity, ensuring that safeguarding, confidentiality, information-sharing and duty of care considerations are handled consistently and appropriately.</w:t>
      </w:r>
    </w:p>
    <w:p w14:paraId="39443755" w14:textId="77777777" w:rsidR="00452784" w:rsidRPr="00F63015" w:rsidRDefault="00452784" w:rsidP="00452784">
      <w:pPr>
        <w:pStyle w:val="ListParagraph"/>
        <w:numPr>
          <w:ilvl w:val="0"/>
          <w:numId w:val="27"/>
        </w:numPr>
        <w:rPr>
          <w:rFonts w:ascii="Arial" w:hAnsi="Arial" w:cs="Arial"/>
        </w:rPr>
      </w:pPr>
      <w:r w:rsidRPr="00F63015">
        <w:rPr>
          <w:rFonts w:ascii="Arial" w:hAnsi="Arial" w:cs="Arial"/>
        </w:rPr>
        <w:t>Manage multidisciplinary colleagues fairly and consistently, balancing professional autonomy with clear standards, supervision, workload oversight and service accountability.</w:t>
      </w:r>
    </w:p>
    <w:p w14:paraId="090B8356" w14:textId="77777777" w:rsidR="00452784" w:rsidRPr="00F63015" w:rsidRDefault="00452784" w:rsidP="00452784">
      <w:pPr>
        <w:pStyle w:val="ListParagraph"/>
        <w:numPr>
          <w:ilvl w:val="0"/>
          <w:numId w:val="27"/>
        </w:numPr>
        <w:rPr>
          <w:rFonts w:ascii="Arial" w:hAnsi="Arial" w:cs="Arial"/>
        </w:rPr>
      </w:pPr>
      <w:r w:rsidRPr="00F63015">
        <w:rPr>
          <w:rFonts w:ascii="Arial" w:hAnsi="Arial" w:cs="Arial"/>
        </w:rPr>
        <w:t>Address conduct, performance, risk or practice concerns promptly, sensitively and in line with University policies, ensuring issues are documented and escalated where required.</w:t>
      </w:r>
    </w:p>
    <w:p w14:paraId="4643F343" w14:textId="77777777" w:rsidR="004F12D1" w:rsidRPr="00F63015" w:rsidRDefault="004F12D1" w:rsidP="004F12D1">
      <w:pPr>
        <w:pStyle w:val="Heading3"/>
        <w:rPr>
          <w:rFonts w:ascii="Arial" w:hAnsi="Arial" w:cs="Arial"/>
          <w:sz w:val="22"/>
        </w:rPr>
      </w:pPr>
      <w:r w:rsidRPr="00F63015">
        <w:rPr>
          <w:rFonts w:ascii="Arial" w:hAnsi="Arial" w:cs="Arial"/>
          <w:sz w:val="22"/>
        </w:rPr>
        <w:t>Additional responsibilities</w:t>
      </w:r>
      <w:bookmarkEnd w:id="12"/>
      <w:bookmarkEnd w:id="13"/>
      <w:bookmarkEnd w:id="14"/>
      <w:bookmarkEnd w:id="15"/>
    </w:p>
    <w:p w14:paraId="79F0ABE3" w14:textId="77777777" w:rsidR="00452784" w:rsidRPr="00F63015" w:rsidRDefault="00452784" w:rsidP="00452784">
      <w:pPr>
        <w:pStyle w:val="ListParagraph"/>
        <w:numPr>
          <w:ilvl w:val="0"/>
          <w:numId w:val="28"/>
        </w:numPr>
        <w:rPr>
          <w:rFonts w:ascii="Arial" w:hAnsi="Arial" w:cs="Arial"/>
          <w:lang w:eastAsia="en-GB"/>
        </w:rPr>
      </w:pPr>
      <w:r w:rsidRPr="00F63015">
        <w:rPr>
          <w:rFonts w:ascii="Arial" w:hAnsi="Arial" w:cs="Arial"/>
        </w:rPr>
        <w:t>Participate fully in senior leadership activity across Student Life and contribute to wider directorate planning, policy and organisational development.</w:t>
      </w:r>
    </w:p>
    <w:p w14:paraId="20FF1F40" w14:textId="77777777" w:rsidR="00452784" w:rsidRPr="00F63015" w:rsidRDefault="00452784" w:rsidP="00452784">
      <w:pPr>
        <w:pStyle w:val="ListParagraph"/>
        <w:numPr>
          <w:ilvl w:val="0"/>
          <w:numId w:val="28"/>
        </w:numPr>
        <w:rPr>
          <w:rFonts w:ascii="Arial" w:hAnsi="Arial" w:cs="Arial"/>
        </w:rPr>
      </w:pPr>
      <w:r w:rsidRPr="00F63015">
        <w:rPr>
          <w:rFonts w:ascii="Arial" w:hAnsi="Arial" w:cs="Arial"/>
        </w:rPr>
        <w:t>Ensure and promote the health, safety and wellbeing of staff and students.</w:t>
      </w:r>
    </w:p>
    <w:p w14:paraId="765E906C" w14:textId="77777777" w:rsidR="00452784" w:rsidRPr="00F63015" w:rsidRDefault="00452784" w:rsidP="00452784">
      <w:pPr>
        <w:pStyle w:val="ListParagraph"/>
        <w:numPr>
          <w:ilvl w:val="0"/>
          <w:numId w:val="28"/>
        </w:numPr>
        <w:rPr>
          <w:rFonts w:ascii="Arial" w:hAnsi="Arial" w:cs="Arial"/>
        </w:rPr>
      </w:pPr>
      <w:r w:rsidRPr="00F63015">
        <w:rPr>
          <w:rFonts w:ascii="Arial" w:hAnsi="Arial" w:cs="Arial"/>
        </w:rPr>
        <w:t>Promote equality of opportunity, inclusion and environmental sustainability in all aspects of work.</w:t>
      </w:r>
    </w:p>
    <w:p w14:paraId="338B17D5" w14:textId="77777777" w:rsidR="006D1A95" w:rsidRDefault="006D1A95" w:rsidP="002A6A96">
      <w:pPr>
        <w:spacing w:after="120" w:line="276" w:lineRule="auto"/>
        <w:ind w:right="850"/>
        <w:rPr>
          <w:rFonts w:ascii="Aptos" w:eastAsiaTheme="minorEastAsia" w:hAnsi="Aptos" w:cs="Arial"/>
          <w:b/>
          <w:color w:val="D20063"/>
          <w:sz w:val="30"/>
          <w:szCs w:val="30"/>
          <w:lang w:val="en-US"/>
        </w:rPr>
      </w:pPr>
    </w:p>
    <w:p w14:paraId="4BFD5C7F" w14:textId="77777777" w:rsidR="00F63015" w:rsidRDefault="00F63015" w:rsidP="002A6A96">
      <w:pPr>
        <w:spacing w:after="120" w:line="276" w:lineRule="auto"/>
        <w:ind w:right="850"/>
        <w:rPr>
          <w:rFonts w:ascii="Aptos" w:eastAsiaTheme="minorEastAsia" w:hAnsi="Aptos" w:cs="Arial"/>
          <w:b/>
          <w:color w:val="D20063"/>
          <w:sz w:val="30"/>
          <w:szCs w:val="30"/>
          <w:lang w:val="en-US"/>
        </w:rPr>
      </w:pPr>
    </w:p>
    <w:p w14:paraId="0BB5C51E" w14:textId="77777777" w:rsidR="00F63015" w:rsidRDefault="00F63015" w:rsidP="002A6A96">
      <w:pPr>
        <w:spacing w:after="120" w:line="276" w:lineRule="auto"/>
        <w:ind w:right="850"/>
        <w:rPr>
          <w:rFonts w:ascii="Aptos" w:eastAsiaTheme="minorEastAsia" w:hAnsi="Aptos" w:cs="Arial"/>
          <w:b/>
          <w:color w:val="D20063"/>
          <w:sz w:val="30"/>
          <w:szCs w:val="30"/>
          <w:lang w:val="en-US"/>
        </w:rPr>
      </w:pPr>
    </w:p>
    <w:p w14:paraId="5CE94BCE" w14:textId="77777777" w:rsidR="00F63015" w:rsidRDefault="00F63015" w:rsidP="002A6A96">
      <w:pPr>
        <w:spacing w:after="120" w:line="276" w:lineRule="auto"/>
        <w:ind w:right="850"/>
        <w:rPr>
          <w:rFonts w:ascii="Aptos" w:eastAsiaTheme="minorEastAsia" w:hAnsi="Aptos" w:cs="Arial"/>
          <w:b/>
          <w:color w:val="D20063"/>
          <w:sz w:val="30"/>
          <w:szCs w:val="30"/>
          <w:lang w:val="en-US"/>
        </w:rPr>
      </w:pPr>
    </w:p>
    <w:p w14:paraId="1D0E6C12" w14:textId="77777777" w:rsidR="00F63015" w:rsidRDefault="00F63015" w:rsidP="002A6A96">
      <w:pPr>
        <w:spacing w:after="120" w:line="276" w:lineRule="auto"/>
        <w:ind w:right="850"/>
        <w:rPr>
          <w:rFonts w:ascii="Aptos" w:eastAsiaTheme="minorEastAsia" w:hAnsi="Aptos" w:cs="Arial"/>
          <w:b/>
          <w:color w:val="D20063"/>
          <w:sz w:val="30"/>
          <w:szCs w:val="30"/>
          <w:lang w:val="en-US"/>
        </w:rPr>
      </w:pPr>
    </w:p>
    <w:p w14:paraId="478F8ECF" w14:textId="77777777" w:rsidR="00F63015" w:rsidRDefault="00F63015" w:rsidP="002A6A96">
      <w:pPr>
        <w:spacing w:after="120" w:line="276" w:lineRule="auto"/>
        <w:ind w:right="850"/>
        <w:rPr>
          <w:rFonts w:ascii="Aptos" w:eastAsiaTheme="minorEastAsia" w:hAnsi="Aptos" w:cs="Arial"/>
          <w:b/>
          <w:color w:val="D20063"/>
          <w:sz w:val="30"/>
          <w:szCs w:val="30"/>
          <w:lang w:val="en-US"/>
        </w:rPr>
      </w:pPr>
    </w:p>
    <w:p w14:paraId="19E71AD8" w14:textId="77777777" w:rsidR="00F63015" w:rsidRDefault="00F63015" w:rsidP="002A6A96">
      <w:pPr>
        <w:spacing w:after="120" w:line="276" w:lineRule="auto"/>
        <w:ind w:right="850"/>
        <w:rPr>
          <w:rFonts w:ascii="Aptos" w:eastAsiaTheme="minorEastAsia" w:hAnsi="Aptos" w:cs="Arial"/>
          <w:b/>
          <w:color w:val="D20063"/>
          <w:sz w:val="30"/>
          <w:szCs w:val="30"/>
          <w:lang w:val="en-US"/>
        </w:rPr>
      </w:pPr>
    </w:p>
    <w:p w14:paraId="062EA76B" w14:textId="77777777" w:rsidR="00F63015" w:rsidRPr="004F12D1" w:rsidRDefault="00F63015" w:rsidP="002A6A96">
      <w:pPr>
        <w:spacing w:after="120" w:line="276" w:lineRule="auto"/>
        <w:ind w:right="850"/>
        <w:rPr>
          <w:rFonts w:ascii="Aptos" w:eastAsiaTheme="minorEastAsia" w:hAnsi="Aptos" w:cs="Arial"/>
          <w:b/>
          <w:color w:val="D20063"/>
          <w:sz w:val="30"/>
          <w:szCs w:val="30"/>
          <w:lang w:val="en-US"/>
        </w:rPr>
      </w:pPr>
    </w:p>
    <w:p w14:paraId="09EF8FCD" w14:textId="77777777" w:rsidR="005523B4" w:rsidRPr="004F12D1" w:rsidRDefault="005523B4" w:rsidP="005523B4">
      <w:pPr>
        <w:spacing w:after="120" w:line="276" w:lineRule="auto"/>
        <w:ind w:right="850"/>
        <w:rPr>
          <w:rFonts w:ascii="Aptos" w:eastAsia="Calibri" w:hAnsi="Aptos" w:cs="Times New Roman"/>
        </w:rPr>
      </w:pPr>
      <w:r w:rsidRPr="004F12D1">
        <w:rPr>
          <w:rFonts w:ascii="Aptos" w:eastAsiaTheme="minorEastAsia" w:hAnsi="Aptos" w:cs="Arial"/>
          <w:b/>
          <w:color w:val="D20063"/>
          <w:sz w:val="30"/>
          <w:szCs w:val="30"/>
          <w:lang w:val="en-US"/>
        </w:rPr>
        <w:t>Person specification</w:t>
      </w:r>
    </w:p>
    <w:p w14:paraId="466C6611" w14:textId="77777777" w:rsidR="005523B4" w:rsidRPr="004F12D1" w:rsidRDefault="005523B4" w:rsidP="005523B4">
      <w:pPr>
        <w:spacing w:after="0" w:line="240" w:lineRule="auto"/>
        <w:rPr>
          <w:rFonts w:ascii="Aptos" w:eastAsiaTheme="minorEastAsia" w:hAnsi="Aptos"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39"/>
        <w:gridCol w:w="4011"/>
        <w:gridCol w:w="2383"/>
      </w:tblGrid>
      <w:tr w:rsidR="005523B4" w:rsidRPr="004F12D1" w14:paraId="4E918423" w14:textId="77777777" w:rsidTr="005523B4">
        <w:trPr>
          <w:trHeight w:val="498"/>
          <w:tblHeader/>
        </w:trPr>
        <w:tc>
          <w:tcPr>
            <w:tcW w:w="3239" w:type="dxa"/>
            <w:tcBorders>
              <w:top w:val="nil"/>
              <w:left w:val="nil"/>
            </w:tcBorders>
          </w:tcPr>
          <w:p w14:paraId="479475AA" w14:textId="77777777" w:rsidR="005523B4" w:rsidRPr="004F12D1" w:rsidRDefault="005523B4" w:rsidP="005523B4">
            <w:pPr>
              <w:spacing w:after="0" w:line="240" w:lineRule="auto"/>
              <w:rPr>
                <w:rFonts w:ascii="Aptos" w:eastAsia="Calibri" w:hAnsi="Aptos" w:cs="Times New Roman"/>
                <w:color w:val="FFFFFF"/>
                <w:sz w:val="20"/>
              </w:rPr>
            </w:pPr>
            <w:bookmarkStart w:id="16" w:name="_Hlk50724731"/>
          </w:p>
        </w:tc>
        <w:tc>
          <w:tcPr>
            <w:tcW w:w="4011" w:type="dxa"/>
            <w:shd w:val="clear" w:color="auto" w:fill="808080" w:themeFill="background1" w:themeFillShade="80"/>
          </w:tcPr>
          <w:p w14:paraId="2572CC48"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Essential</w:t>
            </w:r>
          </w:p>
        </w:tc>
        <w:tc>
          <w:tcPr>
            <w:tcW w:w="2383" w:type="dxa"/>
            <w:shd w:val="clear" w:color="auto" w:fill="808080" w:themeFill="background1" w:themeFillShade="80"/>
          </w:tcPr>
          <w:p w14:paraId="4013B19C"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Method of assessment</w:t>
            </w:r>
          </w:p>
        </w:tc>
      </w:tr>
      <w:tr w:rsidR="004F12D1" w:rsidRPr="004F12D1" w14:paraId="3F70529D" w14:textId="77777777" w:rsidTr="005523B4">
        <w:trPr>
          <w:trHeight w:val="1488"/>
        </w:trPr>
        <w:tc>
          <w:tcPr>
            <w:tcW w:w="3239" w:type="dxa"/>
          </w:tcPr>
          <w:p w14:paraId="3F872415"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Education and qualifications</w:t>
            </w:r>
          </w:p>
          <w:p w14:paraId="3E800CA6"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51722009"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2243CA0B"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tc>
        <w:tc>
          <w:tcPr>
            <w:tcW w:w="4011" w:type="dxa"/>
          </w:tcPr>
          <w:p w14:paraId="1AF837E9" w14:textId="77777777" w:rsidR="00452784" w:rsidRPr="00F63015" w:rsidRDefault="00452784" w:rsidP="00452784">
            <w:pPr>
              <w:pStyle w:val="ListParagraph"/>
              <w:numPr>
                <w:ilvl w:val="0"/>
                <w:numId w:val="25"/>
              </w:numPr>
              <w:rPr>
                <w:rFonts w:ascii="Arial" w:hAnsi="Arial" w:cs="Arial"/>
                <w:lang w:eastAsia="en-GB"/>
              </w:rPr>
            </w:pPr>
            <w:r w:rsidRPr="00F63015">
              <w:rPr>
                <w:rFonts w:ascii="Arial" w:hAnsi="Arial" w:cs="Arial"/>
              </w:rPr>
              <w:t>Relevant professional qualification or equivalent substantial professional experience in wellbeing, mental health, counselling, social work, safeguarding, nursing, psychology or a related discipline.</w:t>
            </w:r>
          </w:p>
          <w:p w14:paraId="1DAADA7F" w14:textId="3ACF1D1D" w:rsidR="004F12D1" w:rsidRPr="00F63015" w:rsidRDefault="00452784" w:rsidP="00452784">
            <w:pPr>
              <w:pStyle w:val="ListParagraph"/>
              <w:numPr>
                <w:ilvl w:val="0"/>
                <w:numId w:val="25"/>
              </w:numPr>
              <w:rPr>
                <w:rStyle w:val="Hyperlink"/>
                <w:rFonts w:ascii="Arial" w:hAnsi="Arial" w:cs="Arial"/>
              </w:rPr>
            </w:pPr>
            <w:r w:rsidRPr="00F63015">
              <w:rPr>
                <w:rFonts w:ascii="Arial" w:hAnsi="Arial" w:cs="Arial"/>
              </w:rPr>
              <w:t>Evidence of management and leadership development relevant to a senior role.</w:t>
            </w:r>
          </w:p>
        </w:tc>
        <w:tc>
          <w:tcPr>
            <w:tcW w:w="2383" w:type="dxa"/>
            <w:tcBorders>
              <w:top w:val="single" w:sz="4" w:space="0" w:color="AEB4AB"/>
              <w:left w:val="single" w:sz="4" w:space="0" w:color="AEB4AB"/>
              <w:bottom w:val="single" w:sz="4" w:space="0" w:color="AEB4AB"/>
              <w:right w:val="single" w:sz="4" w:space="0" w:color="AEB4AB"/>
            </w:tcBorders>
          </w:tcPr>
          <w:p w14:paraId="3E8CED17" w14:textId="46D95B82" w:rsidR="004F12D1" w:rsidRPr="00F63015" w:rsidRDefault="004F12D1" w:rsidP="004F12D1">
            <w:pPr>
              <w:spacing w:after="0" w:line="240" w:lineRule="auto"/>
              <w:rPr>
                <w:rFonts w:ascii="Arial" w:eastAsia="Calibri" w:hAnsi="Arial" w:cs="Arial"/>
                <w:lang w:val="en-US"/>
              </w:rPr>
            </w:pPr>
            <w:r w:rsidRPr="00F63015">
              <w:rPr>
                <w:rFonts w:ascii="Arial" w:eastAsia="Calibri" w:hAnsi="Arial" w:cs="Arial"/>
                <w:lang w:val="en-US"/>
              </w:rPr>
              <w:t>Application form and interview</w:t>
            </w:r>
            <w:r w:rsidR="00F63015" w:rsidRPr="00F63015">
              <w:rPr>
                <w:rFonts w:ascii="Arial" w:eastAsia="Calibri" w:hAnsi="Arial" w:cs="Arial"/>
                <w:lang w:val="en-US"/>
              </w:rPr>
              <w:t>.</w:t>
            </w:r>
          </w:p>
        </w:tc>
      </w:tr>
      <w:tr w:rsidR="004F12D1" w:rsidRPr="004F12D1" w14:paraId="4ED20AF4" w14:textId="77777777" w:rsidTr="007B66D0">
        <w:trPr>
          <w:trHeight w:val="846"/>
        </w:trPr>
        <w:tc>
          <w:tcPr>
            <w:tcW w:w="3239" w:type="dxa"/>
          </w:tcPr>
          <w:p w14:paraId="531E20E8"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Experience</w:t>
            </w:r>
          </w:p>
          <w:p w14:paraId="45E1563F"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70B6934A"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273D6702"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79A58B91"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Calibri" w:hAnsi="Aptos" w:cs="Times New Roman"/>
                <w:b/>
              </w:rPr>
            </w:pPr>
          </w:p>
        </w:tc>
        <w:tc>
          <w:tcPr>
            <w:tcW w:w="4011" w:type="dxa"/>
          </w:tcPr>
          <w:p w14:paraId="57FAFFE9" w14:textId="77777777" w:rsidR="00452784" w:rsidRPr="00F63015" w:rsidRDefault="00452784" w:rsidP="00452784">
            <w:pPr>
              <w:pStyle w:val="ListParagraph"/>
              <w:numPr>
                <w:ilvl w:val="0"/>
                <w:numId w:val="10"/>
              </w:numPr>
              <w:rPr>
                <w:rFonts w:ascii="Arial" w:hAnsi="Arial" w:cs="Arial"/>
                <w:lang w:eastAsia="en-GB"/>
              </w:rPr>
            </w:pPr>
            <w:r w:rsidRPr="00F63015">
              <w:rPr>
                <w:rFonts w:ascii="Arial" w:hAnsi="Arial" w:cs="Arial"/>
              </w:rPr>
              <w:t>Significant experience of leading wellbeing, welfare, safeguarding, mental health or related support services in Higher Education or a comparable complex environment.</w:t>
            </w:r>
          </w:p>
          <w:p w14:paraId="53386323" w14:textId="77777777" w:rsidR="00452784" w:rsidRPr="00F63015" w:rsidRDefault="00452784" w:rsidP="00452784">
            <w:pPr>
              <w:pStyle w:val="ListParagraph"/>
              <w:numPr>
                <w:ilvl w:val="0"/>
                <w:numId w:val="10"/>
              </w:numPr>
              <w:rPr>
                <w:rFonts w:ascii="Arial" w:hAnsi="Arial" w:cs="Arial"/>
              </w:rPr>
            </w:pPr>
            <w:r w:rsidRPr="00F63015">
              <w:rPr>
                <w:rFonts w:ascii="Arial" w:hAnsi="Arial" w:cs="Arial"/>
              </w:rPr>
              <w:t>Experience of managing complex risk, safeguarding concerns and high-accountability casework at a senior level.</w:t>
            </w:r>
          </w:p>
          <w:p w14:paraId="35401938" w14:textId="77777777" w:rsidR="00452784" w:rsidRPr="00F63015" w:rsidRDefault="00452784" w:rsidP="00452784">
            <w:pPr>
              <w:pStyle w:val="ListParagraph"/>
              <w:numPr>
                <w:ilvl w:val="0"/>
                <w:numId w:val="10"/>
              </w:numPr>
              <w:rPr>
                <w:rFonts w:ascii="Arial" w:hAnsi="Arial" w:cs="Arial"/>
              </w:rPr>
            </w:pPr>
            <w:r w:rsidRPr="00F63015">
              <w:rPr>
                <w:rFonts w:ascii="Arial" w:hAnsi="Arial" w:cs="Arial"/>
              </w:rPr>
              <w:t>Experience of leading service integration, change, quality assurance or operating model development.</w:t>
            </w:r>
          </w:p>
          <w:p w14:paraId="77145B92" w14:textId="77777777" w:rsidR="00452784" w:rsidRPr="00F63015" w:rsidRDefault="00452784" w:rsidP="00452784">
            <w:pPr>
              <w:pStyle w:val="ListParagraph"/>
              <w:numPr>
                <w:ilvl w:val="0"/>
                <w:numId w:val="10"/>
              </w:numPr>
              <w:rPr>
                <w:rFonts w:ascii="Arial" w:hAnsi="Arial" w:cs="Arial"/>
              </w:rPr>
            </w:pPr>
            <w:r w:rsidRPr="00F63015">
              <w:rPr>
                <w:rFonts w:ascii="Arial" w:hAnsi="Arial" w:cs="Arial"/>
              </w:rPr>
              <w:t>Experience of leading multidisciplinary teams, including performance management, professional development and service planning.</w:t>
            </w:r>
          </w:p>
          <w:p w14:paraId="5EE843B1" w14:textId="7BD374EA" w:rsidR="004F12D1" w:rsidRPr="00F63015" w:rsidRDefault="00452784" w:rsidP="00452784">
            <w:pPr>
              <w:pStyle w:val="ListParagraph"/>
              <w:numPr>
                <w:ilvl w:val="0"/>
                <w:numId w:val="10"/>
              </w:numPr>
              <w:rPr>
                <w:rFonts w:ascii="Arial" w:eastAsia="Arial" w:hAnsi="Arial" w:cs="Arial"/>
              </w:rPr>
            </w:pPr>
            <w:r w:rsidRPr="00F63015">
              <w:rPr>
                <w:rFonts w:ascii="Arial" w:hAnsi="Arial" w:cs="Arial"/>
              </w:rPr>
              <w:t>Experience of building effective partnerships with internal and external stakeholders, including statutory or specialist agencies where appropriate.</w:t>
            </w:r>
          </w:p>
        </w:tc>
        <w:tc>
          <w:tcPr>
            <w:tcW w:w="2383" w:type="dxa"/>
            <w:tcBorders>
              <w:top w:val="single" w:sz="4" w:space="0" w:color="AEB4AB"/>
              <w:left w:val="single" w:sz="4" w:space="0" w:color="AEB4AB"/>
              <w:bottom w:val="single" w:sz="4" w:space="0" w:color="AEB4AB"/>
              <w:right w:val="single" w:sz="4" w:space="0" w:color="AEB4AB"/>
            </w:tcBorders>
          </w:tcPr>
          <w:p w14:paraId="0F79CD9F" w14:textId="1B986771" w:rsidR="004F12D1" w:rsidRPr="00F63015" w:rsidRDefault="004F12D1" w:rsidP="004F12D1">
            <w:pPr>
              <w:spacing w:after="0" w:line="240" w:lineRule="auto"/>
              <w:rPr>
                <w:rFonts w:ascii="Arial" w:eastAsia="Calibri" w:hAnsi="Arial" w:cs="Arial"/>
                <w:lang w:val="en-US"/>
              </w:rPr>
            </w:pPr>
            <w:r w:rsidRPr="00F63015">
              <w:rPr>
                <w:rFonts w:ascii="Arial" w:eastAsia="Calibri" w:hAnsi="Arial" w:cs="Arial"/>
                <w:lang w:val="en-US"/>
              </w:rPr>
              <w:t>Application form and interview</w:t>
            </w:r>
            <w:r w:rsidR="00F63015" w:rsidRPr="00F63015">
              <w:rPr>
                <w:rFonts w:ascii="Arial" w:eastAsia="Calibri" w:hAnsi="Arial" w:cs="Arial"/>
                <w:lang w:val="en-US"/>
              </w:rPr>
              <w:t>.</w:t>
            </w:r>
          </w:p>
        </w:tc>
      </w:tr>
      <w:tr w:rsidR="004F12D1" w:rsidRPr="004F12D1" w14:paraId="4469BFF4" w14:textId="77777777" w:rsidTr="005523B4">
        <w:trPr>
          <w:trHeight w:val="1488"/>
        </w:trPr>
        <w:tc>
          <w:tcPr>
            <w:tcW w:w="3239" w:type="dxa"/>
          </w:tcPr>
          <w:p w14:paraId="6AFB0356"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Aptitude and skills</w:t>
            </w:r>
          </w:p>
          <w:p w14:paraId="3ABBEC22"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565EB1C9"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09D75945"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2588591A"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Calibri" w:hAnsi="Aptos" w:cs="Times New Roman"/>
                <w:b/>
              </w:rPr>
            </w:pPr>
          </w:p>
        </w:tc>
        <w:tc>
          <w:tcPr>
            <w:tcW w:w="4011" w:type="dxa"/>
          </w:tcPr>
          <w:p w14:paraId="3E0A8A3C" w14:textId="77777777" w:rsidR="00452784" w:rsidRPr="00F63015" w:rsidRDefault="00452784" w:rsidP="00452784">
            <w:pPr>
              <w:pStyle w:val="ListParagraph"/>
              <w:numPr>
                <w:ilvl w:val="0"/>
                <w:numId w:val="10"/>
              </w:numPr>
              <w:rPr>
                <w:rFonts w:ascii="Arial" w:hAnsi="Arial" w:cs="Arial"/>
                <w:lang w:eastAsia="en-GB"/>
              </w:rPr>
            </w:pPr>
            <w:r w:rsidRPr="00F63015">
              <w:rPr>
                <w:rFonts w:ascii="Arial" w:hAnsi="Arial" w:cs="Arial"/>
              </w:rPr>
              <w:t>Strong strategic and operational leadership skills, with the ability to integrate services into a coherent and effective whole.</w:t>
            </w:r>
          </w:p>
          <w:p w14:paraId="3565FBBC" w14:textId="77777777" w:rsidR="00452784" w:rsidRPr="00F63015" w:rsidRDefault="00452784" w:rsidP="00452784">
            <w:pPr>
              <w:pStyle w:val="ListParagraph"/>
              <w:numPr>
                <w:ilvl w:val="0"/>
                <w:numId w:val="10"/>
              </w:numPr>
              <w:rPr>
                <w:rFonts w:ascii="Arial" w:hAnsi="Arial" w:cs="Arial"/>
              </w:rPr>
            </w:pPr>
            <w:r w:rsidRPr="00F63015">
              <w:rPr>
                <w:rFonts w:ascii="Arial" w:hAnsi="Arial" w:cs="Arial"/>
              </w:rPr>
              <w:t>Excellent judgement in relation to complex risk, safeguarding and wellbeing issues.</w:t>
            </w:r>
          </w:p>
          <w:p w14:paraId="24773044" w14:textId="77777777" w:rsidR="00452784" w:rsidRPr="00F63015" w:rsidRDefault="00452784" w:rsidP="00452784">
            <w:pPr>
              <w:pStyle w:val="ListParagraph"/>
              <w:numPr>
                <w:ilvl w:val="0"/>
                <w:numId w:val="10"/>
              </w:numPr>
              <w:rPr>
                <w:rFonts w:ascii="Arial" w:hAnsi="Arial" w:cs="Arial"/>
              </w:rPr>
            </w:pPr>
            <w:r w:rsidRPr="00F63015">
              <w:rPr>
                <w:rFonts w:ascii="Arial" w:hAnsi="Arial" w:cs="Arial"/>
              </w:rPr>
              <w:t>Highly developed communication, influencing and relationship-management skills.</w:t>
            </w:r>
          </w:p>
          <w:p w14:paraId="0B8379CC" w14:textId="77777777" w:rsidR="00452784" w:rsidRPr="00F63015" w:rsidRDefault="00452784" w:rsidP="00452784">
            <w:pPr>
              <w:pStyle w:val="ListParagraph"/>
              <w:numPr>
                <w:ilvl w:val="0"/>
                <w:numId w:val="10"/>
              </w:numPr>
              <w:rPr>
                <w:rFonts w:ascii="Arial" w:hAnsi="Arial" w:cs="Arial"/>
              </w:rPr>
            </w:pPr>
            <w:r w:rsidRPr="00F63015">
              <w:rPr>
                <w:rFonts w:ascii="Arial" w:hAnsi="Arial" w:cs="Arial"/>
              </w:rPr>
              <w:t>Ability to interpret and apply policy, legal and ethical frameworks in a practical and defensible way.</w:t>
            </w:r>
          </w:p>
          <w:p w14:paraId="7ACEF449" w14:textId="637DA621" w:rsidR="004F12D1" w:rsidRPr="00F63015" w:rsidRDefault="00452784" w:rsidP="00452784">
            <w:pPr>
              <w:pStyle w:val="ListParagraph"/>
              <w:numPr>
                <w:ilvl w:val="0"/>
                <w:numId w:val="10"/>
              </w:numPr>
              <w:rPr>
                <w:rFonts w:ascii="Arial" w:hAnsi="Arial" w:cs="Arial"/>
              </w:rPr>
            </w:pPr>
            <w:r w:rsidRPr="00F63015">
              <w:rPr>
                <w:rFonts w:ascii="Arial" w:hAnsi="Arial" w:cs="Arial"/>
              </w:rPr>
              <w:t>Ability to use service data, insight and evaluation to drive improvement and provide assurance.</w:t>
            </w:r>
          </w:p>
        </w:tc>
        <w:tc>
          <w:tcPr>
            <w:tcW w:w="2383" w:type="dxa"/>
            <w:tcBorders>
              <w:top w:val="single" w:sz="4" w:space="0" w:color="AEB4AB"/>
              <w:left w:val="single" w:sz="4" w:space="0" w:color="AEB4AB"/>
              <w:bottom w:val="single" w:sz="4" w:space="0" w:color="AEB4AB"/>
              <w:right w:val="single" w:sz="4" w:space="0" w:color="AEB4AB"/>
            </w:tcBorders>
          </w:tcPr>
          <w:p w14:paraId="707E9D69" w14:textId="40C50C07" w:rsidR="004F12D1" w:rsidRPr="00F63015" w:rsidRDefault="004F12D1" w:rsidP="004F12D1">
            <w:pPr>
              <w:spacing w:after="0" w:line="240" w:lineRule="auto"/>
              <w:rPr>
                <w:rFonts w:ascii="Arial" w:eastAsia="Calibri" w:hAnsi="Arial" w:cs="Arial"/>
                <w:lang w:val="en-US"/>
              </w:rPr>
            </w:pPr>
            <w:r w:rsidRPr="00F63015">
              <w:rPr>
                <w:rFonts w:ascii="Arial" w:eastAsia="Calibri" w:hAnsi="Arial" w:cs="Arial"/>
                <w:lang w:val="en-US"/>
              </w:rPr>
              <w:t>Application form and interview</w:t>
            </w:r>
            <w:r w:rsidR="00F63015" w:rsidRPr="00F63015">
              <w:rPr>
                <w:rFonts w:ascii="Arial" w:eastAsia="Calibri" w:hAnsi="Arial" w:cs="Arial"/>
                <w:lang w:val="en-US"/>
              </w:rPr>
              <w:t>.</w:t>
            </w:r>
          </w:p>
        </w:tc>
      </w:tr>
      <w:bookmarkEnd w:id="16"/>
    </w:tbl>
    <w:p w14:paraId="27F5C264" w14:textId="77777777" w:rsidR="005523B4" w:rsidRPr="004F12D1" w:rsidRDefault="005523B4" w:rsidP="005523B4">
      <w:pPr>
        <w:tabs>
          <w:tab w:val="left" w:pos="2160"/>
        </w:tabs>
        <w:spacing w:after="0" w:line="240" w:lineRule="auto"/>
        <w:rPr>
          <w:rFonts w:ascii="Aptos" w:eastAsiaTheme="minorEastAsia" w:hAnsi="Aptos" w:cs="Arial"/>
          <w:lang w:val="en-US"/>
        </w:rPr>
      </w:pPr>
    </w:p>
    <w:tbl>
      <w:tblPr>
        <w:tblpPr w:leftFromText="180" w:rightFromText="180" w:vertAnchor="text" w:horzAnchor="margin" w:tblpXSpec="center" w:tblpY="190"/>
        <w:tblW w:w="0" w:type="auto"/>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61"/>
        <w:gridCol w:w="4110"/>
        <w:gridCol w:w="2250"/>
      </w:tblGrid>
      <w:tr w:rsidR="005523B4" w:rsidRPr="004F12D1" w14:paraId="45910A81" w14:textId="77777777" w:rsidTr="005523B4">
        <w:trPr>
          <w:trHeight w:val="454"/>
          <w:tblHeader/>
        </w:trPr>
        <w:tc>
          <w:tcPr>
            <w:tcW w:w="3261" w:type="dxa"/>
            <w:tcBorders>
              <w:top w:val="nil"/>
              <w:left w:val="nil"/>
            </w:tcBorders>
          </w:tcPr>
          <w:p w14:paraId="1A2F4C80" w14:textId="77777777" w:rsidR="005523B4" w:rsidRPr="004F12D1" w:rsidRDefault="005523B4" w:rsidP="005523B4">
            <w:pPr>
              <w:spacing w:after="0" w:line="240" w:lineRule="auto"/>
              <w:rPr>
                <w:rFonts w:ascii="Aptos" w:eastAsia="Calibri" w:hAnsi="Aptos" w:cs="Times New Roman"/>
                <w:color w:val="FFFFFF"/>
              </w:rPr>
            </w:pPr>
          </w:p>
        </w:tc>
        <w:tc>
          <w:tcPr>
            <w:tcW w:w="4110" w:type="dxa"/>
            <w:shd w:val="clear" w:color="auto" w:fill="808080" w:themeFill="background1" w:themeFillShade="80"/>
          </w:tcPr>
          <w:p w14:paraId="239679A2"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Desirable</w:t>
            </w:r>
          </w:p>
        </w:tc>
        <w:tc>
          <w:tcPr>
            <w:tcW w:w="2250" w:type="dxa"/>
            <w:shd w:val="clear" w:color="auto" w:fill="808080" w:themeFill="background1" w:themeFillShade="80"/>
          </w:tcPr>
          <w:p w14:paraId="5EC4F8FE"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Method of assessment</w:t>
            </w:r>
          </w:p>
        </w:tc>
      </w:tr>
      <w:tr w:rsidR="000123A4" w:rsidRPr="004F12D1" w14:paraId="5972D745" w14:textId="77777777" w:rsidTr="005523B4">
        <w:trPr>
          <w:trHeight w:val="1357"/>
        </w:trPr>
        <w:tc>
          <w:tcPr>
            <w:tcW w:w="3261" w:type="dxa"/>
          </w:tcPr>
          <w:p w14:paraId="1236FB9A"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Experience</w:t>
            </w:r>
          </w:p>
          <w:p w14:paraId="625F0C26"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p>
          <w:p w14:paraId="7361F966"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p>
          <w:p w14:paraId="10A9B7F7"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p>
          <w:p w14:paraId="6E0EBD34" w14:textId="77777777" w:rsidR="000123A4" w:rsidRPr="004F12D1" w:rsidRDefault="000123A4" w:rsidP="000123A4">
            <w:pPr>
              <w:widowControl w:val="0"/>
              <w:suppressAutoHyphens/>
              <w:autoSpaceDE w:val="0"/>
              <w:autoSpaceDN w:val="0"/>
              <w:adjustRightInd w:val="0"/>
              <w:spacing w:after="0" w:line="288" w:lineRule="auto"/>
              <w:textAlignment w:val="center"/>
              <w:rPr>
                <w:rFonts w:ascii="Aptos" w:eastAsia="MS Mincho" w:hAnsi="Aptos" w:cs="Arial"/>
                <w:b/>
              </w:rPr>
            </w:pPr>
          </w:p>
        </w:tc>
        <w:tc>
          <w:tcPr>
            <w:tcW w:w="4110" w:type="dxa"/>
            <w:tcBorders>
              <w:top w:val="single" w:sz="4" w:space="0" w:color="AEB4AB"/>
              <w:left w:val="single" w:sz="4" w:space="0" w:color="AEB4AB"/>
              <w:bottom w:val="single" w:sz="4" w:space="0" w:color="AEB4AB"/>
              <w:right w:val="single" w:sz="4" w:space="0" w:color="AEB4AB"/>
            </w:tcBorders>
          </w:tcPr>
          <w:p w14:paraId="5A034696" w14:textId="0D5A48F9" w:rsidR="000123A4" w:rsidRPr="00F63015" w:rsidRDefault="000123A4" w:rsidP="000123A4">
            <w:pPr>
              <w:pStyle w:val="ListParagraph"/>
              <w:rPr>
                <w:rFonts w:ascii="Arial" w:hAnsi="Arial" w:cs="Arial"/>
                <w:lang w:eastAsia="en-GB"/>
              </w:rPr>
            </w:pPr>
          </w:p>
          <w:p w14:paraId="0C825589" w14:textId="77777777" w:rsidR="00452784" w:rsidRPr="00F63015" w:rsidRDefault="00452784" w:rsidP="00452784">
            <w:pPr>
              <w:pStyle w:val="ListParagraph"/>
              <w:numPr>
                <w:ilvl w:val="0"/>
                <w:numId w:val="10"/>
              </w:numPr>
              <w:rPr>
                <w:rFonts w:ascii="Arial" w:hAnsi="Arial" w:cs="Arial"/>
                <w:lang w:eastAsia="en-GB"/>
              </w:rPr>
            </w:pPr>
            <w:r w:rsidRPr="00F63015">
              <w:rPr>
                <w:rFonts w:ascii="Arial" w:hAnsi="Arial" w:cs="Arial"/>
              </w:rPr>
              <w:t>Experience of working within student support services in Higher Education.</w:t>
            </w:r>
          </w:p>
          <w:p w14:paraId="7F18254F" w14:textId="77777777" w:rsidR="00452784" w:rsidRPr="00F63015" w:rsidRDefault="00452784" w:rsidP="00452784">
            <w:pPr>
              <w:pStyle w:val="ListParagraph"/>
              <w:numPr>
                <w:ilvl w:val="0"/>
                <w:numId w:val="10"/>
              </w:numPr>
              <w:rPr>
                <w:rFonts w:ascii="Arial" w:hAnsi="Arial" w:cs="Arial"/>
              </w:rPr>
            </w:pPr>
            <w:r w:rsidRPr="00F63015">
              <w:rPr>
                <w:rFonts w:ascii="Arial" w:hAnsi="Arial" w:cs="Arial"/>
              </w:rPr>
              <w:t>Experience of presenting to senior committees or leading institutional policy development.</w:t>
            </w:r>
          </w:p>
          <w:p w14:paraId="467D669B" w14:textId="572C4577" w:rsidR="000123A4" w:rsidRPr="00F63015" w:rsidRDefault="00452784" w:rsidP="00452784">
            <w:pPr>
              <w:pStyle w:val="ListParagraph"/>
              <w:numPr>
                <w:ilvl w:val="0"/>
                <w:numId w:val="10"/>
              </w:numPr>
              <w:rPr>
                <w:rFonts w:ascii="Arial" w:hAnsi="Arial" w:cs="Arial"/>
              </w:rPr>
            </w:pPr>
            <w:r w:rsidRPr="00F63015">
              <w:rPr>
                <w:rFonts w:ascii="Arial" w:hAnsi="Arial" w:cs="Arial"/>
              </w:rPr>
              <w:t>Experience of commissioning, partnership management or external service liaison in relation to wellbeing or safeguarding.</w:t>
            </w:r>
          </w:p>
        </w:tc>
        <w:tc>
          <w:tcPr>
            <w:tcW w:w="2250" w:type="dxa"/>
            <w:tcBorders>
              <w:top w:val="single" w:sz="4" w:space="0" w:color="AEB4AB"/>
              <w:left w:val="single" w:sz="4" w:space="0" w:color="AEB4AB"/>
              <w:bottom w:val="single" w:sz="4" w:space="0" w:color="AEB4AB"/>
              <w:right w:val="single" w:sz="4" w:space="0" w:color="AEB4AB"/>
            </w:tcBorders>
          </w:tcPr>
          <w:p w14:paraId="53D625BE" w14:textId="626B484D" w:rsidR="000123A4" w:rsidRPr="00F63015" w:rsidRDefault="000123A4" w:rsidP="000123A4">
            <w:pPr>
              <w:spacing w:after="0" w:line="240" w:lineRule="auto"/>
              <w:rPr>
                <w:rFonts w:ascii="Arial" w:eastAsia="Calibri" w:hAnsi="Arial" w:cs="Arial"/>
                <w:lang w:val="en-US"/>
              </w:rPr>
            </w:pPr>
            <w:r w:rsidRPr="00F63015">
              <w:rPr>
                <w:rFonts w:ascii="Arial" w:eastAsia="Calibri" w:hAnsi="Arial" w:cs="Arial"/>
                <w:lang w:val="en-US"/>
              </w:rPr>
              <w:t>Application form and interview</w:t>
            </w:r>
            <w:r w:rsidR="00F63015" w:rsidRPr="00F63015">
              <w:rPr>
                <w:rFonts w:ascii="Arial" w:eastAsia="Calibri" w:hAnsi="Arial" w:cs="Arial"/>
                <w:lang w:val="en-US"/>
              </w:rPr>
              <w:t>.</w:t>
            </w:r>
          </w:p>
        </w:tc>
      </w:tr>
      <w:tr w:rsidR="006D1A95" w:rsidRPr="004F12D1" w14:paraId="57854E49" w14:textId="77777777" w:rsidTr="005523B4">
        <w:trPr>
          <w:trHeight w:val="1357"/>
        </w:trPr>
        <w:tc>
          <w:tcPr>
            <w:tcW w:w="3261" w:type="dxa"/>
          </w:tcPr>
          <w:p w14:paraId="0B331BB0" w14:textId="52C15646" w:rsidR="006D1A95" w:rsidRPr="004F12D1" w:rsidRDefault="006D1A95" w:rsidP="006D1A95">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Aptitude and Skills</w:t>
            </w:r>
          </w:p>
        </w:tc>
        <w:tc>
          <w:tcPr>
            <w:tcW w:w="4110" w:type="dxa"/>
            <w:tcBorders>
              <w:top w:val="single" w:sz="4" w:space="0" w:color="AEB4AB"/>
              <w:left w:val="single" w:sz="4" w:space="0" w:color="AEB4AB"/>
              <w:bottom w:val="single" w:sz="4" w:space="0" w:color="AEB4AB"/>
              <w:right w:val="single" w:sz="4" w:space="0" w:color="AEB4AB"/>
            </w:tcBorders>
          </w:tcPr>
          <w:p w14:paraId="42B9E0EA" w14:textId="2BD3F2F2" w:rsidR="002444BA" w:rsidRPr="00F63015" w:rsidRDefault="000D2727" w:rsidP="000D2727">
            <w:pPr>
              <w:pStyle w:val="ListParagraph"/>
              <w:numPr>
                <w:ilvl w:val="0"/>
                <w:numId w:val="11"/>
              </w:numPr>
              <w:rPr>
                <w:rStyle w:val="Hyperlink"/>
                <w:rFonts w:ascii="Arial" w:hAnsi="Arial" w:cs="Arial"/>
              </w:rPr>
            </w:pPr>
            <w:r w:rsidRPr="00F63015">
              <w:rPr>
                <w:rFonts w:ascii="Arial" w:hAnsi="Arial" w:cs="Arial"/>
              </w:rPr>
              <w:t>Understanding of current sector developments affecting student mental health, safeguarding, harassment and sexual misconduct, and student duty of care.</w:t>
            </w:r>
          </w:p>
        </w:tc>
        <w:tc>
          <w:tcPr>
            <w:tcW w:w="2250" w:type="dxa"/>
            <w:tcBorders>
              <w:top w:val="single" w:sz="4" w:space="0" w:color="AEB4AB"/>
              <w:left w:val="single" w:sz="4" w:space="0" w:color="AEB4AB"/>
              <w:bottom w:val="single" w:sz="4" w:space="0" w:color="AEB4AB"/>
              <w:right w:val="single" w:sz="4" w:space="0" w:color="AEB4AB"/>
            </w:tcBorders>
          </w:tcPr>
          <w:p w14:paraId="6FF650C3" w14:textId="48C1910E" w:rsidR="006D1A95" w:rsidRPr="00F63015" w:rsidRDefault="006D1A95" w:rsidP="006D1A95">
            <w:pPr>
              <w:spacing w:after="0" w:line="240" w:lineRule="auto"/>
              <w:rPr>
                <w:rFonts w:ascii="Arial" w:eastAsia="Calibri" w:hAnsi="Arial" w:cs="Arial"/>
                <w:lang w:val="en-US"/>
              </w:rPr>
            </w:pPr>
            <w:r w:rsidRPr="00F63015">
              <w:rPr>
                <w:rFonts w:ascii="Arial" w:hAnsi="Arial" w:cs="Arial"/>
              </w:rPr>
              <w:t>Application form and interview</w:t>
            </w:r>
            <w:r w:rsidR="00F63015" w:rsidRPr="00F63015">
              <w:rPr>
                <w:rFonts w:ascii="Arial" w:hAnsi="Arial" w:cs="Arial"/>
              </w:rPr>
              <w:t>.</w:t>
            </w:r>
          </w:p>
        </w:tc>
      </w:tr>
    </w:tbl>
    <w:p w14:paraId="3A3FD6A4" w14:textId="213DBE7E" w:rsidR="005523B4" w:rsidRPr="004F12D1" w:rsidRDefault="005523B4" w:rsidP="005523B4">
      <w:pPr>
        <w:spacing w:after="0" w:line="240" w:lineRule="auto"/>
        <w:ind w:right="850"/>
        <w:rPr>
          <w:rFonts w:ascii="Aptos" w:eastAsiaTheme="minorEastAsia" w:hAnsi="Aptos" w:cs="Arial"/>
          <w:b/>
          <w:color w:val="E60063"/>
          <w:sz w:val="30"/>
          <w:szCs w:val="30"/>
          <w:lang w:val="en-US"/>
        </w:rPr>
      </w:pPr>
    </w:p>
    <w:p w14:paraId="12B54E64" w14:textId="40BB8EA1" w:rsidR="00AE18CE" w:rsidRPr="004F12D1" w:rsidRDefault="00AE18CE" w:rsidP="005523B4">
      <w:pPr>
        <w:spacing w:after="120" w:line="276" w:lineRule="auto"/>
        <w:ind w:right="850"/>
        <w:rPr>
          <w:rFonts w:ascii="Aptos" w:eastAsiaTheme="minorEastAsia" w:hAnsi="Aptos" w:cs="Arial"/>
          <w:b/>
          <w:color w:val="D20063"/>
          <w:sz w:val="30"/>
          <w:szCs w:val="30"/>
          <w:lang w:val="en-US"/>
        </w:rPr>
      </w:pPr>
      <w:r w:rsidRPr="004F12D1">
        <w:rPr>
          <w:rFonts w:ascii="Aptos" w:eastAsiaTheme="minorEastAsia" w:hAnsi="Aptos" w:cs="Arial"/>
          <w:b/>
          <w:color w:val="D20063"/>
          <w:sz w:val="30"/>
          <w:szCs w:val="30"/>
          <w:lang w:val="en-US"/>
        </w:rPr>
        <w:t>University values</w:t>
      </w:r>
    </w:p>
    <w:p w14:paraId="5D0EB9A9" w14:textId="01137379" w:rsidR="00AE18CE" w:rsidRPr="004F12D1" w:rsidRDefault="00AE18CE" w:rsidP="00AE18CE">
      <w:pPr>
        <w:spacing w:after="120" w:line="276" w:lineRule="auto"/>
        <w:ind w:right="850"/>
        <w:rPr>
          <w:rFonts w:ascii="Aptos" w:eastAsiaTheme="minorEastAsia" w:hAnsi="Aptos" w:cs="Arial"/>
          <w:b/>
          <w:color w:val="D20063"/>
          <w:sz w:val="30"/>
          <w:szCs w:val="30"/>
          <w:lang w:val="en-US"/>
        </w:rPr>
      </w:pPr>
      <w:r w:rsidRPr="004F12D1">
        <w:rPr>
          <w:rFonts w:ascii="Aptos" w:hAnsi="Aptos"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4E16D5A3" w14:textId="4A70A19A" w:rsidR="00AE18CE" w:rsidRPr="004F12D1" w:rsidRDefault="00AE18CE" w:rsidP="005523B4">
      <w:pPr>
        <w:spacing w:after="120" w:line="276" w:lineRule="auto"/>
        <w:ind w:right="850"/>
        <w:rPr>
          <w:rFonts w:ascii="Aptos" w:eastAsiaTheme="minorEastAsia" w:hAnsi="Aptos" w:cs="Arial"/>
          <w:b/>
          <w:color w:val="D20063"/>
          <w:sz w:val="30"/>
          <w:szCs w:val="30"/>
          <w:lang w:val="en-US"/>
        </w:rPr>
      </w:pPr>
      <w:r w:rsidRPr="004F12D1">
        <w:rPr>
          <w:rFonts w:ascii="Aptos" w:hAnsi="Aptos"/>
          <w:noProof/>
        </w:rPr>
        <w:drawing>
          <wp:anchor distT="0" distB="0" distL="114300" distR="114300" simplePos="0" relativeHeight="251664384" behindDoc="0" locked="0" layoutInCell="1" allowOverlap="1" wp14:anchorId="1403DBD8" wp14:editId="68EFA7C1">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916D4" w14:textId="717DC33D" w:rsidR="00AE18CE" w:rsidRPr="004F12D1" w:rsidRDefault="00AE18CE" w:rsidP="005523B4">
      <w:pPr>
        <w:spacing w:after="120" w:line="276" w:lineRule="auto"/>
        <w:ind w:right="850"/>
        <w:rPr>
          <w:rFonts w:ascii="Aptos" w:eastAsiaTheme="minorEastAsia" w:hAnsi="Aptos" w:cs="Arial"/>
          <w:b/>
          <w:color w:val="D20063"/>
          <w:sz w:val="30"/>
          <w:szCs w:val="30"/>
          <w:lang w:val="en-US"/>
        </w:rPr>
      </w:pPr>
    </w:p>
    <w:p w14:paraId="46A0AB89" w14:textId="77777777" w:rsidR="00AE18CE" w:rsidRPr="004F12D1" w:rsidRDefault="00AE18CE" w:rsidP="005523B4">
      <w:pPr>
        <w:spacing w:after="120" w:line="276" w:lineRule="auto"/>
        <w:ind w:right="850"/>
        <w:rPr>
          <w:rFonts w:ascii="Aptos" w:eastAsiaTheme="minorEastAsia" w:hAnsi="Aptos" w:cs="Arial"/>
          <w:b/>
          <w:color w:val="D20063"/>
          <w:sz w:val="30"/>
          <w:szCs w:val="30"/>
          <w:lang w:val="en-US"/>
        </w:rPr>
      </w:pPr>
    </w:p>
    <w:p w14:paraId="6FA5F9D6" w14:textId="0E160381" w:rsidR="005523B4" w:rsidRPr="004F12D1" w:rsidRDefault="005523B4" w:rsidP="005523B4">
      <w:pPr>
        <w:spacing w:after="120" w:line="276" w:lineRule="auto"/>
        <w:ind w:right="850"/>
        <w:rPr>
          <w:rFonts w:ascii="Aptos" w:eastAsia="Calibri" w:hAnsi="Aptos" w:cs="Times New Roman"/>
        </w:rPr>
      </w:pPr>
      <w:r w:rsidRPr="004F12D1">
        <w:rPr>
          <w:rFonts w:ascii="Aptos" w:eastAsiaTheme="minorEastAsia" w:hAnsi="Aptos" w:cs="Arial"/>
          <w:b/>
          <w:color w:val="D20063"/>
          <w:sz w:val="30"/>
          <w:szCs w:val="30"/>
          <w:lang w:val="en-US"/>
        </w:rPr>
        <w:t>How to apply</w:t>
      </w:r>
    </w:p>
    <w:p w14:paraId="62582BAB"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hAnsi="Aptos" w:cs="Arial"/>
        </w:rPr>
      </w:pPr>
      <w:r w:rsidRPr="004F12D1">
        <w:rPr>
          <w:rFonts w:ascii="Aptos" w:eastAsiaTheme="minorEastAsia" w:hAnsi="Aptos" w:cs="Arial"/>
        </w:rPr>
        <w:t xml:space="preserve">You can apply for this role online via our website </w:t>
      </w:r>
      <w:hyperlink r:id="rId13" w:history="1">
        <w:r w:rsidRPr="004F12D1">
          <w:rPr>
            <w:rStyle w:val="Hyperlink"/>
            <w:rFonts w:ascii="Aptos" w:hAnsi="Aptos" w:cs="Arial"/>
          </w:rPr>
          <w:t>https://www2.aston.ac.uk/staff-public/hr/jobs</w:t>
        </w:r>
      </w:hyperlink>
      <w:r w:rsidRPr="004F12D1">
        <w:rPr>
          <w:rFonts w:ascii="Aptos" w:hAnsi="Aptos" w:cs="Arial"/>
        </w:rPr>
        <w:t xml:space="preserve">. </w:t>
      </w:r>
    </w:p>
    <w:p w14:paraId="6B9039B4" w14:textId="77777777" w:rsidR="005523B4" w:rsidRDefault="005523B4" w:rsidP="005523B4">
      <w:pPr>
        <w:widowControl w:val="0"/>
        <w:suppressAutoHyphens/>
        <w:autoSpaceDE w:val="0"/>
        <w:autoSpaceDN w:val="0"/>
        <w:adjustRightInd w:val="0"/>
        <w:spacing w:after="0" w:line="288" w:lineRule="auto"/>
        <w:textAlignment w:val="center"/>
        <w:rPr>
          <w:rFonts w:ascii="Aptos" w:hAnsi="Aptos" w:cs="Arial"/>
        </w:rPr>
      </w:pPr>
    </w:p>
    <w:p w14:paraId="416BFAA7"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3475E023"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3C0CFF46"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77AA6BD3"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31A1AEF7"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0A393C6E"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57551931"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003FCE23"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1A9F86DF"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7DB3045A"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36C19B72"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762D5473"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5DD5BA00"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188756BB"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5D856D24"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6840240A"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272A0B31"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6DC66D90" w14:textId="77777777" w:rsidR="00F63015"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163B68C3" w14:textId="77777777" w:rsidR="00F63015" w:rsidRPr="004F12D1" w:rsidRDefault="00F63015" w:rsidP="005523B4">
      <w:pPr>
        <w:widowControl w:val="0"/>
        <w:suppressAutoHyphens/>
        <w:autoSpaceDE w:val="0"/>
        <w:autoSpaceDN w:val="0"/>
        <w:adjustRightInd w:val="0"/>
        <w:spacing w:after="0" w:line="288" w:lineRule="auto"/>
        <w:textAlignment w:val="center"/>
        <w:rPr>
          <w:rFonts w:ascii="Aptos" w:hAnsi="Aptos" w:cs="Arial"/>
        </w:rPr>
      </w:pPr>
    </w:p>
    <w:p w14:paraId="17028E87" w14:textId="25DD1DA4"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r w:rsidRPr="004F12D1">
        <w:rPr>
          <w:rFonts w:ascii="Aptos" w:eastAsiaTheme="minorEastAsia" w:hAnsi="Aptos" w:cs="Arial"/>
        </w:rPr>
        <w:t xml:space="preserve">Applications should be submitted by </w:t>
      </w:r>
      <w:r w:rsidR="000C5930" w:rsidRPr="004F12D1">
        <w:rPr>
          <w:rFonts w:ascii="Aptos" w:eastAsiaTheme="minorEastAsia" w:hAnsi="Aptos" w:cs="Arial"/>
        </w:rPr>
        <w:t>23.59</w:t>
      </w:r>
      <w:r w:rsidRPr="004F12D1">
        <w:rPr>
          <w:rFonts w:ascii="Aptos" w:eastAsiaTheme="minorEastAsia" w:hAnsi="Aptos" w:cs="Arial"/>
        </w:rPr>
        <w:t xml:space="preserve"> on the advertised closing date. </w:t>
      </w:r>
    </w:p>
    <w:p w14:paraId="58228651"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r w:rsidRPr="004F12D1">
        <w:rPr>
          <w:rFonts w:ascii="Aptos" w:eastAsiaTheme="minorEastAsia" w:hAnsi="Aptos" w:cs="Arial"/>
        </w:rPr>
        <w:t>All applicants must complete an application form, along with your CV.</w:t>
      </w:r>
    </w:p>
    <w:p w14:paraId="3F87B0E3"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p>
    <w:p w14:paraId="5399B7AD"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r w:rsidRPr="004F12D1">
        <w:rPr>
          <w:rFonts w:ascii="Aptos" w:eastAsiaTheme="minorEastAsia" w:hAnsi="Aptos" w:cs="Arial"/>
        </w:rPr>
        <w:t xml:space="preserve">Any CV sent direct to the Recruitment Team and Recruiting Manager will not be accepted. </w:t>
      </w:r>
    </w:p>
    <w:p w14:paraId="4B283F10"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p>
    <w:p w14:paraId="297B504E" w14:textId="7422B721" w:rsidR="005523B4" w:rsidRPr="004F12D1" w:rsidRDefault="005523B4" w:rsidP="005523B4">
      <w:pPr>
        <w:spacing w:after="0" w:line="240" w:lineRule="auto"/>
        <w:ind w:right="850"/>
        <w:rPr>
          <w:rFonts w:ascii="Aptos" w:eastAsiaTheme="minorEastAsia" w:hAnsi="Aptos" w:cs="Arial"/>
          <w:color w:val="0070C0"/>
        </w:rPr>
      </w:pPr>
      <w:r w:rsidRPr="004F12D1">
        <w:rPr>
          <w:rFonts w:ascii="Aptos" w:eastAsiaTheme="minorEastAsia" w:hAnsi="Aptos" w:cs="Arial"/>
        </w:rPr>
        <w:t xml:space="preserve">If you require a manual application </w:t>
      </w:r>
      <w:r w:rsidR="00070B2E" w:rsidRPr="004F12D1">
        <w:rPr>
          <w:rFonts w:ascii="Aptos" w:eastAsiaTheme="minorEastAsia" w:hAnsi="Aptos" w:cs="Arial"/>
        </w:rPr>
        <w:t>form,</w:t>
      </w:r>
      <w:r w:rsidRPr="004F12D1">
        <w:rPr>
          <w:rFonts w:ascii="Aptos" w:eastAsiaTheme="minorEastAsia" w:hAnsi="Aptos" w:cs="Arial"/>
        </w:rPr>
        <w:t xml:space="preserve"> then please contact the Recruitment Team via </w:t>
      </w:r>
      <w:hyperlink r:id="rId14" w:history="1">
        <w:r w:rsidRPr="004F12D1">
          <w:rPr>
            <w:rStyle w:val="Hyperlink"/>
            <w:rFonts w:ascii="Aptos" w:eastAsiaTheme="minorEastAsia" w:hAnsi="Aptos" w:cs="Arial"/>
          </w:rPr>
          <w:t>recruitment@aston.ac.uk</w:t>
        </w:r>
      </w:hyperlink>
      <w:r w:rsidRPr="004F12D1">
        <w:rPr>
          <w:rFonts w:ascii="Aptos" w:eastAsiaTheme="minorEastAsia" w:hAnsi="Aptos" w:cs="Arial"/>
          <w:color w:val="0070C0"/>
        </w:rPr>
        <w:t>.</w:t>
      </w:r>
    </w:p>
    <w:p w14:paraId="5FA3BDD9" w14:textId="77777777" w:rsidR="00686FB7" w:rsidRPr="004F12D1" w:rsidRDefault="00686FB7" w:rsidP="005523B4">
      <w:pPr>
        <w:spacing w:after="0" w:line="240" w:lineRule="auto"/>
        <w:ind w:right="850"/>
        <w:rPr>
          <w:rFonts w:ascii="Aptos" w:eastAsiaTheme="minorEastAsia" w:hAnsi="Aptos" w:cs="Arial"/>
          <w:color w:val="0070C0"/>
        </w:rPr>
      </w:pPr>
    </w:p>
    <w:p w14:paraId="37AA953F" w14:textId="77777777" w:rsidR="00686FB7" w:rsidRPr="004F12D1" w:rsidRDefault="00686FB7" w:rsidP="005523B4">
      <w:pPr>
        <w:spacing w:after="0" w:line="240" w:lineRule="auto"/>
        <w:ind w:right="850"/>
        <w:rPr>
          <w:rFonts w:ascii="Aptos" w:eastAsiaTheme="minorEastAsia" w:hAnsi="Aptos" w:cs="Arial"/>
          <w:color w:val="0070C0"/>
        </w:rPr>
      </w:pPr>
    </w:p>
    <w:p w14:paraId="00230365" w14:textId="77777777" w:rsidR="00686FB7" w:rsidRPr="004F12D1" w:rsidRDefault="00686FB7" w:rsidP="005523B4">
      <w:pPr>
        <w:spacing w:after="0" w:line="240" w:lineRule="auto"/>
        <w:ind w:right="850"/>
        <w:rPr>
          <w:rFonts w:ascii="Aptos" w:eastAsiaTheme="minorEastAsia" w:hAnsi="Aptos" w:cs="Arial"/>
          <w:color w:val="0070C0"/>
        </w:rPr>
      </w:pPr>
    </w:p>
    <w:p w14:paraId="4D626E1D" w14:textId="56E9B889" w:rsidR="00686FB7" w:rsidRPr="004F12D1" w:rsidRDefault="00686FB7" w:rsidP="00686FB7">
      <w:pPr>
        <w:spacing w:after="120" w:line="276" w:lineRule="auto"/>
        <w:ind w:right="850"/>
        <w:rPr>
          <w:rFonts w:ascii="Aptos" w:eastAsia="Calibri" w:hAnsi="Aptos" w:cs="Times New Roman"/>
        </w:rPr>
      </w:pPr>
      <w:r w:rsidRPr="004F12D1">
        <w:rPr>
          <w:rFonts w:ascii="Aptos" w:eastAsiaTheme="minorEastAsia" w:hAnsi="Aptos" w:cs="Arial"/>
          <w:b/>
          <w:color w:val="D20063"/>
          <w:sz w:val="30"/>
          <w:szCs w:val="30"/>
          <w:lang w:val="en-US"/>
        </w:rPr>
        <w:t>Contact information</w:t>
      </w:r>
    </w:p>
    <w:p w14:paraId="46B65677" w14:textId="77777777"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
          <w:color w:val="000000"/>
          <w:shd w:val="clear" w:color="auto" w:fill="FFFFFF"/>
        </w:rPr>
      </w:pPr>
      <w:r>
        <w:rPr>
          <w:rFonts w:ascii="Aptos" w:hAnsi="Aptos" w:cs="Arial"/>
          <w:b/>
          <w:color w:val="000000"/>
          <w:shd w:val="clear" w:color="auto" w:fill="FFFFFF"/>
        </w:rPr>
        <w:t>Enquires about this vacancy:</w:t>
      </w:r>
    </w:p>
    <w:p w14:paraId="7A537EAA" w14:textId="77777777"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Cs/>
          <w:color w:val="000000"/>
          <w:shd w:val="clear" w:color="auto" w:fill="FFFFFF"/>
        </w:rPr>
      </w:pPr>
      <w:r>
        <w:rPr>
          <w:rFonts w:ascii="Aptos" w:hAnsi="Aptos" w:cs="Arial"/>
          <w:bCs/>
          <w:color w:val="000000"/>
          <w:shd w:val="clear" w:color="auto" w:fill="FFFFFF"/>
        </w:rPr>
        <w:t>Ezi Odozor</w:t>
      </w:r>
    </w:p>
    <w:p w14:paraId="283FC7BB" w14:textId="77777777"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Cs/>
          <w:color w:val="000000"/>
          <w:shd w:val="clear" w:color="auto" w:fill="FFFFFF"/>
        </w:rPr>
      </w:pPr>
      <w:r>
        <w:rPr>
          <w:rFonts w:ascii="Aptos" w:hAnsi="Aptos" w:cs="Arial"/>
          <w:bCs/>
          <w:color w:val="000000"/>
          <w:shd w:val="clear" w:color="auto" w:fill="FFFFFF"/>
        </w:rPr>
        <w:t>Director of Student Life</w:t>
      </w:r>
    </w:p>
    <w:p w14:paraId="6B201DE8" w14:textId="35662F39"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Cs/>
          <w:color w:val="000000"/>
          <w:shd w:val="clear" w:color="auto" w:fill="FFFFFF"/>
        </w:rPr>
      </w:pPr>
      <w:hyperlink r:id="rId15" w:history="1">
        <w:r w:rsidRPr="00115E2F">
          <w:rPr>
            <w:rStyle w:val="Hyperlink"/>
            <w:rFonts w:ascii="Aptos" w:hAnsi="Aptos" w:cs="Arial"/>
            <w:bCs/>
            <w:shd w:val="clear" w:color="auto" w:fill="FFFFFF"/>
          </w:rPr>
          <w:t>e.odozor@aston.ac.uk</w:t>
        </w:r>
      </w:hyperlink>
    </w:p>
    <w:p w14:paraId="047120EC" w14:textId="5A39813E" w:rsidR="00490836" w:rsidRDefault="00490836" w:rsidP="00686FB7">
      <w:pPr>
        <w:widowControl w:val="0"/>
        <w:suppressAutoHyphens/>
        <w:autoSpaceDE w:val="0"/>
        <w:autoSpaceDN w:val="0"/>
        <w:adjustRightInd w:val="0"/>
        <w:spacing w:after="0" w:line="288" w:lineRule="auto"/>
        <w:ind w:right="850"/>
        <w:textAlignment w:val="center"/>
        <w:rPr>
          <w:rFonts w:ascii="Aptos" w:hAnsi="Aptos" w:cs="Arial"/>
          <w:b/>
          <w:color w:val="000000"/>
          <w:shd w:val="clear" w:color="auto" w:fill="FFFFFF"/>
        </w:rPr>
      </w:pPr>
      <w:r>
        <w:rPr>
          <w:rFonts w:ascii="Aptos" w:hAnsi="Aptos" w:cs="Arial"/>
          <w:b/>
          <w:color w:val="000000"/>
          <w:shd w:val="clear" w:color="auto" w:fill="FFFFFF"/>
        </w:rPr>
        <w:t xml:space="preserve"> </w:t>
      </w:r>
    </w:p>
    <w:p w14:paraId="5775DB02" w14:textId="6E1DB336" w:rsidR="00686FB7" w:rsidRPr="004F12D1" w:rsidRDefault="00686FB7" w:rsidP="00686FB7">
      <w:pPr>
        <w:widowControl w:val="0"/>
        <w:suppressAutoHyphens/>
        <w:autoSpaceDE w:val="0"/>
        <w:autoSpaceDN w:val="0"/>
        <w:adjustRightInd w:val="0"/>
        <w:spacing w:after="0" w:line="288" w:lineRule="auto"/>
        <w:ind w:right="850"/>
        <w:textAlignment w:val="center"/>
        <w:rPr>
          <w:rFonts w:ascii="Aptos" w:hAnsi="Aptos" w:cs="Arial"/>
          <w:b/>
          <w:color w:val="000000"/>
          <w:shd w:val="clear" w:color="auto" w:fill="FFFFFF"/>
        </w:rPr>
      </w:pPr>
      <w:r w:rsidRPr="004F12D1">
        <w:rPr>
          <w:rFonts w:ascii="Aptos" w:hAnsi="Aptos" w:cs="Arial"/>
          <w:b/>
          <w:color w:val="000000"/>
          <w:shd w:val="clear" w:color="auto" w:fill="FFFFFF"/>
        </w:rPr>
        <w:t>Enquiries about the application process, shortlisting or interviews:</w:t>
      </w:r>
    </w:p>
    <w:p w14:paraId="5F5FB68A" w14:textId="77777777" w:rsidR="00686FB7" w:rsidRPr="004F12D1" w:rsidRDefault="00686FB7"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r w:rsidRPr="004F12D1">
        <w:rPr>
          <w:rFonts w:ascii="Aptos" w:hAnsi="Aptos" w:cs="Arial"/>
          <w:color w:val="000000"/>
          <w:shd w:val="clear" w:color="auto" w:fill="FFFFFF"/>
        </w:rPr>
        <w:t xml:space="preserve">Recruitment Team via </w:t>
      </w:r>
      <w:hyperlink r:id="rId16" w:history="1">
        <w:r w:rsidRPr="004F12D1">
          <w:rPr>
            <w:rStyle w:val="Hyperlink"/>
            <w:rFonts w:ascii="Aptos" w:eastAsiaTheme="minorEastAsia" w:hAnsi="Aptos" w:cs="Arial"/>
          </w:rPr>
          <w:t>recruitment@aston.ac.uk</w:t>
        </w:r>
      </w:hyperlink>
      <w:r w:rsidRPr="004F12D1">
        <w:rPr>
          <w:rFonts w:ascii="Aptos" w:hAnsi="Aptos" w:cs="Arial"/>
          <w:shd w:val="clear" w:color="auto" w:fill="FFFFFF"/>
        </w:rPr>
        <w:t xml:space="preserve"> </w:t>
      </w:r>
      <w:r w:rsidRPr="004F12D1">
        <w:rPr>
          <w:rFonts w:ascii="Aptos" w:hAnsi="Aptos" w:cs="Arial"/>
          <w:color w:val="000000"/>
          <w:shd w:val="clear" w:color="auto" w:fill="FFFFFF"/>
        </w:rPr>
        <w:t>or 0121 204 4500.</w:t>
      </w:r>
    </w:p>
    <w:p w14:paraId="76F56EB8" w14:textId="77777777" w:rsidR="00AE18CE" w:rsidRPr="004F12D1" w:rsidRDefault="00AE18CE"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p>
    <w:p w14:paraId="25CA2E40" w14:textId="3CF08F72" w:rsidR="00AE18CE" w:rsidRPr="004F12D1" w:rsidRDefault="00AE18CE"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p>
    <w:p w14:paraId="03A6C919" w14:textId="20F5473D" w:rsidR="00AE18CE" w:rsidRPr="004F12D1" w:rsidRDefault="00AE18CE"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p>
    <w:p w14:paraId="75EAABAA" w14:textId="77777777" w:rsidR="00686FB7" w:rsidRPr="004F12D1" w:rsidRDefault="00686FB7" w:rsidP="00686FB7">
      <w:pPr>
        <w:widowControl w:val="0"/>
        <w:suppressAutoHyphens/>
        <w:autoSpaceDE w:val="0"/>
        <w:autoSpaceDN w:val="0"/>
        <w:adjustRightInd w:val="0"/>
        <w:spacing w:after="0" w:line="288" w:lineRule="auto"/>
        <w:ind w:left="850" w:right="850"/>
        <w:textAlignment w:val="center"/>
        <w:rPr>
          <w:rFonts w:ascii="Aptos" w:hAnsi="Aptos" w:cs="Arial"/>
          <w:color w:val="000000"/>
          <w:shd w:val="clear" w:color="auto" w:fill="FFFFFF"/>
        </w:rPr>
      </w:pPr>
    </w:p>
    <w:p w14:paraId="60DFE167" w14:textId="16BC3132" w:rsidR="005523B4" w:rsidRPr="004F12D1" w:rsidRDefault="000C5930" w:rsidP="00AE18CE">
      <w:pPr>
        <w:rPr>
          <w:rFonts w:ascii="Aptos" w:eastAsia="Calibri" w:hAnsi="Aptos" w:cs="Times New Roman"/>
        </w:rPr>
      </w:pPr>
      <w:r w:rsidRPr="004F12D1">
        <w:rPr>
          <w:rFonts w:ascii="Aptos" w:eastAsiaTheme="minorEastAsia" w:hAnsi="Aptos" w:cs="Arial"/>
          <w:b/>
          <w:color w:val="E60063"/>
          <w:sz w:val="30"/>
          <w:szCs w:val="30"/>
          <w:lang w:val="en-US"/>
        </w:rPr>
        <w:br w:type="page"/>
      </w:r>
      <w:r w:rsidR="00AE18CE" w:rsidRPr="004F12D1">
        <w:rPr>
          <w:rFonts w:ascii="Aptos" w:eastAsiaTheme="minorEastAsia" w:hAnsi="Aptos" w:cs="Arial"/>
          <w:b/>
          <w:color w:val="E60063"/>
          <w:sz w:val="30"/>
          <w:szCs w:val="30"/>
          <w:lang w:val="en-US"/>
        </w:rPr>
        <w:t>Ad</w:t>
      </w:r>
      <w:r w:rsidR="00686FB7" w:rsidRPr="004F12D1">
        <w:rPr>
          <w:rFonts w:ascii="Aptos" w:eastAsiaTheme="minorEastAsia" w:hAnsi="Aptos" w:cs="Arial"/>
          <w:b/>
          <w:color w:val="D20063"/>
          <w:sz w:val="30"/>
          <w:szCs w:val="30"/>
          <w:lang w:val="en-US"/>
        </w:rPr>
        <w:t>ditional information</w:t>
      </w:r>
    </w:p>
    <w:p w14:paraId="07D71FA9" w14:textId="77777777" w:rsidR="005523B4" w:rsidRPr="004F12D1" w:rsidRDefault="005523B4" w:rsidP="005523B4">
      <w:pPr>
        <w:spacing w:after="0" w:line="240" w:lineRule="auto"/>
        <w:ind w:left="850" w:right="850"/>
        <w:rPr>
          <w:rFonts w:ascii="Aptos" w:eastAsiaTheme="minorEastAsia" w:hAnsi="Aptos" w:cs="Arial"/>
          <w:b/>
          <w:color w:val="E60063"/>
          <w:sz w:val="30"/>
          <w:szCs w:val="30"/>
          <w:lang w:val="en-US"/>
        </w:rPr>
      </w:pPr>
    </w:p>
    <w:p w14:paraId="5CF538E6" w14:textId="1CE15359" w:rsidR="00686FB7" w:rsidRPr="004F12D1" w:rsidRDefault="00686FB7" w:rsidP="00686FB7">
      <w:pPr>
        <w:spacing w:after="360" w:line="276" w:lineRule="auto"/>
        <w:ind w:right="850"/>
        <w:outlineLvl w:val="0"/>
        <w:rPr>
          <w:rFonts w:ascii="Aptos" w:eastAsiaTheme="minorEastAsia" w:hAnsi="Aptos" w:cs="Arial"/>
          <w:lang w:val="en-US"/>
        </w:rPr>
      </w:pPr>
      <w:r w:rsidRPr="004F12D1">
        <w:rPr>
          <w:rFonts w:ascii="Aptos" w:eastAsiaTheme="minorEastAsia" w:hAnsi="Aptos" w:cs="Arial"/>
          <w:lang w:val="en-US"/>
        </w:rPr>
        <w:t xml:space="preserve">Visit our website </w:t>
      </w:r>
      <w:hyperlink r:id="rId17" w:history="1">
        <w:r w:rsidRPr="004F12D1">
          <w:rPr>
            <w:rStyle w:val="Hyperlink"/>
            <w:rFonts w:ascii="Aptos" w:eastAsiaTheme="minorEastAsia" w:hAnsi="Aptos" w:cs="Arial"/>
            <w:lang w:val="en-US"/>
          </w:rPr>
          <w:t>https://www2.aston.ac.uk/staff-public/hr</w:t>
        </w:r>
      </w:hyperlink>
      <w:r w:rsidRPr="004F12D1">
        <w:rPr>
          <w:rFonts w:ascii="Aptos" w:eastAsiaTheme="minorEastAsia" w:hAnsi="Aptos" w:cs="Arial"/>
          <w:lang w:val="en-US"/>
        </w:rPr>
        <w:t xml:space="preserve"> for full details of our salary scales and benefits Aston University staff enjoy.</w:t>
      </w:r>
    </w:p>
    <w:p w14:paraId="4694C485" w14:textId="77777777" w:rsidR="00686FB7" w:rsidRPr="004F12D1" w:rsidRDefault="00686FB7" w:rsidP="00686FB7">
      <w:pPr>
        <w:spacing w:after="360" w:line="276" w:lineRule="auto"/>
        <w:ind w:right="850"/>
        <w:outlineLvl w:val="0"/>
        <w:rPr>
          <w:rStyle w:val="Hyperlink"/>
          <w:rFonts w:ascii="Aptos" w:hAnsi="Aptos" w:cs="Arial"/>
        </w:rPr>
      </w:pPr>
      <w:r w:rsidRPr="004F12D1">
        <w:rPr>
          <w:rFonts w:ascii="Aptos" w:hAnsi="Aptos" w:cs="Arial"/>
          <w:b/>
        </w:rPr>
        <w:t>Salary scales</w:t>
      </w:r>
      <w:r w:rsidRPr="004F12D1">
        <w:rPr>
          <w:rFonts w:ascii="Aptos" w:hAnsi="Aptos" w:cs="Arial"/>
        </w:rPr>
        <w:t xml:space="preserve">: </w:t>
      </w:r>
      <w:hyperlink r:id="rId18" w:history="1">
        <w:r w:rsidRPr="004F12D1">
          <w:rPr>
            <w:rStyle w:val="Hyperlink"/>
            <w:rFonts w:ascii="Aptos" w:hAnsi="Aptos" w:cs="Arial"/>
          </w:rPr>
          <w:t>https://www2.aston.ac.uk/staff-public/hr/payroll-and-pensions/salary-scales/index</w:t>
        </w:r>
      </w:hyperlink>
    </w:p>
    <w:p w14:paraId="5443EA8C" w14:textId="77777777" w:rsidR="00686FB7" w:rsidRPr="004F12D1" w:rsidRDefault="00686FB7" w:rsidP="00686FB7">
      <w:pPr>
        <w:spacing w:after="360" w:line="276" w:lineRule="auto"/>
        <w:ind w:right="850"/>
        <w:outlineLvl w:val="0"/>
        <w:rPr>
          <w:rStyle w:val="Hyperlink"/>
          <w:rFonts w:ascii="Aptos" w:hAnsi="Aptos" w:cs="Arial"/>
        </w:rPr>
      </w:pPr>
      <w:r w:rsidRPr="004F12D1">
        <w:rPr>
          <w:rFonts w:ascii="Aptos" w:eastAsiaTheme="minorEastAsia" w:hAnsi="Aptos" w:cs="Arial"/>
          <w:b/>
        </w:rPr>
        <w:t xml:space="preserve">Benefits: </w:t>
      </w:r>
      <w:hyperlink r:id="rId19" w:history="1">
        <w:r w:rsidRPr="004F12D1">
          <w:rPr>
            <w:rStyle w:val="Hyperlink"/>
            <w:rFonts w:ascii="Aptos" w:hAnsi="Aptos" w:cs="Arial"/>
          </w:rPr>
          <w:t>Benefits and Rewards | Aston University</w:t>
        </w:r>
      </w:hyperlink>
    </w:p>
    <w:p w14:paraId="4C89DA98" w14:textId="77777777" w:rsidR="00686FB7" w:rsidRPr="004F12D1" w:rsidRDefault="00686FB7" w:rsidP="00686FB7">
      <w:pPr>
        <w:spacing w:after="360" w:line="276" w:lineRule="auto"/>
        <w:ind w:right="850"/>
        <w:outlineLvl w:val="0"/>
        <w:rPr>
          <w:rStyle w:val="Hyperlink"/>
          <w:rFonts w:ascii="Aptos" w:hAnsi="Aptos" w:cs="Arial"/>
        </w:rPr>
      </w:pPr>
      <w:r w:rsidRPr="004F12D1">
        <w:rPr>
          <w:rFonts w:ascii="Aptos" w:eastAsiaTheme="minorEastAsia" w:hAnsi="Aptos" w:cs="Arial"/>
          <w:b/>
        </w:rPr>
        <w:t>Working in Birmingham:</w:t>
      </w:r>
      <w:r w:rsidRPr="004F12D1">
        <w:rPr>
          <w:rFonts w:ascii="Aptos" w:hAnsi="Aptos" w:cs="Arial"/>
          <w:b/>
        </w:rPr>
        <w:t xml:space="preserve"> </w:t>
      </w:r>
      <w:hyperlink r:id="rId20" w:history="1">
        <w:r w:rsidRPr="004F12D1">
          <w:rPr>
            <w:rStyle w:val="Hyperlink"/>
            <w:rFonts w:ascii="Aptos" w:hAnsi="Aptos" w:cs="Arial"/>
          </w:rPr>
          <w:t>https://www2.aston.ac.uk/birmingham</w:t>
        </w:r>
      </w:hyperlink>
    </w:p>
    <w:p w14:paraId="5F93DBF9" w14:textId="77777777" w:rsidR="00686FB7" w:rsidRPr="004F12D1" w:rsidRDefault="00686FB7" w:rsidP="00686FB7">
      <w:pPr>
        <w:shd w:val="clear" w:color="auto" w:fill="FFFFFF"/>
        <w:spacing w:before="30" w:after="240" w:line="240" w:lineRule="auto"/>
        <w:ind w:right="850"/>
        <w:outlineLvl w:val="0"/>
        <w:rPr>
          <w:rFonts w:ascii="Aptos" w:eastAsia="Times New Roman" w:hAnsi="Aptos" w:cs="Arial"/>
          <w:kern w:val="36"/>
          <w:lang w:eastAsia="en-GB"/>
        </w:rPr>
      </w:pPr>
      <w:r w:rsidRPr="004F12D1">
        <w:rPr>
          <w:rFonts w:ascii="Aptos" w:eastAsia="Times New Roman" w:hAnsi="Aptos" w:cs="Arial"/>
          <w:b/>
          <w:kern w:val="36"/>
          <w:lang w:eastAsia="en-GB"/>
        </w:rPr>
        <w:t xml:space="preserve">Employment of Ex-Offenders: </w:t>
      </w:r>
      <w:r w:rsidRPr="004F12D1">
        <w:rPr>
          <w:rFonts w:ascii="Aptos" w:hAnsi="Aptos" w:cs="Arial"/>
          <w:color w:val="000000"/>
          <w:lang w:eastAsia="en-GB"/>
        </w:rPr>
        <w:t>Under the Rehabilitation of Offenders Act 1974, a person with a criminal record is not required to disclose any spent convictions unless the positions they applying for is listed an exception under the act.</w:t>
      </w:r>
    </w:p>
    <w:p w14:paraId="40AC548D" w14:textId="77777777" w:rsidR="00676575" w:rsidRPr="004F12D1" w:rsidRDefault="00686FB7" w:rsidP="00676575">
      <w:pPr>
        <w:spacing w:after="360" w:line="276" w:lineRule="auto"/>
        <w:ind w:right="850"/>
        <w:outlineLvl w:val="0"/>
        <w:rPr>
          <w:rFonts w:ascii="Aptos" w:hAnsi="Aptos" w:cs="Arial"/>
        </w:rPr>
      </w:pPr>
      <w:r w:rsidRPr="004F12D1">
        <w:rPr>
          <w:rFonts w:ascii="Aptos" w:hAnsi="Aptos" w:cs="Arial"/>
          <w:b/>
        </w:rPr>
        <w:t>Eligibility to work in the UK</w:t>
      </w:r>
      <w:r w:rsidRPr="004F12D1">
        <w:rPr>
          <w:rFonts w:ascii="Aptos" w:hAnsi="Aptos" w:cs="Arial"/>
        </w:rPr>
        <w:t xml:space="preserve">: </w:t>
      </w:r>
      <w:r w:rsidR="00676575" w:rsidRPr="004F12D1">
        <w:rPr>
          <w:rFonts w:ascii="Aptos" w:hAnsi="Aptos" w:cs="Arial"/>
        </w:rPr>
        <w:t>Where an individual is subject to UK immigration control, they will require a visa to work in the UK.</w:t>
      </w:r>
    </w:p>
    <w:p w14:paraId="67E24B92" w14:textId="77777777" w:rsidR="00676575" w:rsidRPr="004F12D1" w:rsidRDefault="00676575" w:rsidP="00676575">
      <w:pPr>
        <w:spacing w:after="360" w:line="276" w:lineRule="auto"/>
        <w:ind w:right="850"/>
        <w:outlineLvl w:val="0"/>
        <w:rPr>
          <w:rFonts w:ascii="Aptos" w:hAnsi="Aptos" w:cs="Arial"/>
        </w:rPr>
      </w:pPr>
      <w:r w:rsidRPr="004F12D1">
        <w:rPr>
          <w:rFonts w:ascii="Aptos" w:hAnsi="Aptos" w:cs="Arial"/>
        </w:rPr>
        <w:t>The following individuals do not need a visa for the UK, </w:t>
      </w:r>
      <w:r w:rsidRPr="004F12D1">
        <w:rPr>
          <w:rFonts w:ascii="Aptos" w:hAnsi="Aptos" w:cs="Arial"/>
          <w:u w:val="single"/>
        </w:rPr>
        <w:t>but</w:t>
      </w:r>
      <w:r w:rsidRPr="004F12D1">
        <w:rPr>
          <w:rFonts w:ascii="Aptos" w:hAnsi="Aptos" w:cs="Arial"/>
        </w:rPr>
        <w:t> do still have to prove their right to work before employment can commence:</w:t>
      </w:r>
    </w:p>
    <w:p w14:paraId="6F7A1E71" w14:textId="77777777" w:rsidR="00676575" w:rsidRPr="004F12D1" w:rsidRDefault="00676575" w:rsidP="00676575">
      <w:pPr>
        <w:pStyle w:val="ListParagraph"/>
        <w:numPr>
          <w:ilvl w:val="0"/>
          <w:numId w:val="5"/>
        </w:numPr>
        <w:spacing w:after="120" w:line="276" w:lineRule="auto"/>
        <w:ind w:right="850"/>
        <w:outlineLvl w:val="0"/>
        <w:rPr>
          <w:rFonts w:ascii="Aptos" w:hAnsi="Aptos" w:cs="Arial"/>
        </w:rPr>
      </w:pPr>
      <w:r w:rsidRPr="004F12D1">
        <w:rPr>
          <w:rFonts w:ascii="Aptos" w:hAnsi="Aptos" w:cs="Arial"/>
          <w:b/>
          <w:bCs/>
        </w:rPr>
        <w:t>British Citizens or Irish Nationals</w:t>
      </w:r>
    </w:p>
    <w:p w14:paraId="3AEEBF4D" w14:textId="77777777" w:rsidR="00676575" w:rsidRPr="004F12D1" w:rsidRDefault="00676575" w:rsidP="00676575">
      <w:pPr>
        <w:pStyle w:val="ListParagraph"/>
        <w:numPr>
          <w:ilvl w:val="0"/>
          <w:numId w:val="5"/>
        </w:numPr>
        <w:spacing w:after="120" w:line="276" w:lineRule="auto"/>
        <w:ind w:right="850"/>
        <w:outlineLvl w:val="0"/>
        <w:rPr>
          <w:rFonts w:ascii="Aptos" w:hAnsi="Aptos" w:cs="Arial"/>
        </w:rPr>
      </w:pPr>
      <w:r w:rsidRPr="004F12D1">
        <w:rPr>
          <w:rFonts w:ascii="Aptos" w:hAnsi="Aptos" w:cs="Arial"/>
          <w:b/>
          <w:bCs/>
        </w:rPr>
        <w:t>EU/EEA/Swiss nationals with Settled or Pre-settled status under the EU Settlement Scheme</w:t>
      </w:r>
    </w:p>
    <w:p w14:paraId="55A02922" w14:textId="6894CD73" w:rsidR="00676575" w:rsidRPr="004F12D1" w:rsidRDefault="00676575" w:rsidP="002139EF">
      <w:pPr>
        <w:pStyle w:val="ListParagraph"/>
        <w:numPr>
          <w:ilvl w:val="0"/>
          <w:numId w:val="5"/>
        </w:numPr>
        <w:spacing w:after="120" w:line="276" w:lineRule="auto"/>
        <w:ind w:right="850"/>
        <w:outlineLvl w:val="0"/>
        <w:rPr>
          <w:rFonts w:ascii="Aptos" w:hAnsi="Aptos" w:cs="Arial"/>
        </w:rPr>
      </w:pPr>
      <w:r w:rsidRPr="004F12D1">
        <w:rPr>
          <w:rFonts w:ascii="Aptos" w:hAnsi="Aptos" w:cs="Arial"/>
          <w:b/>
          <w:bCs/>
        </w:rPr>
        <w:t>Non-EEA nationals with Indefinite Leave to Remain/Settlement in the UK</w:t>
      </w:r>
    </w:p>
    <w:p w14:paraId="57D9AF82" w14:textId="77777777" w:rsidR="002139EF" w:rsidRPr="004F12D1" w:rsidRDefault="002139EF" w:rsidP="002139EF">
      <w:pPr>
        <w:spacing w:after="120" w:line="276" w:lineRule="auto"/>
        <w:ind w:left="360" w:right="850"/>
        <w:outlineLvl w:val="0"/>
        <w:rPr>
          <w:rFonts w:ascii="Aptos" w:hAnsi="Aptos" w:cs="Arial"/>
        </w:rPr>
      </w:pPr>
    </w:p>
    <w:p w14:paraId="13435AF7" w14:textId="77777777" w:rsidR="00676575" w:rsidRPr="004F12D1" w:rsidRDefault="00676575" w:rsidP="00676575">
      <w:pPr>
        <w:pStyle w:val="ListParagraph"/>
        <w:spacing w:after="360" w:line="276" w:lineRule="auto"/>
        <w:ind w:left="0" w:right="850"/>
        <w:outlineLvl w:val="0"/>
        <w:rPr>
          <w:rFonts w:ascii="Aptos" w:hAnsi="Aptos" w:cs="Arial"/>
        </w:rPr>
      </w:pPr>
      <w:r w:rsidRPr="004F12D1">
        <w:rPr>
          <w:rFonts w:ascii="Aptos" w:hAnsi="Aptos" w:cs="Arial"/>
        </w:rPr>
        <w:t xml:space="preserve">The main routes available for those who need a visa to work in the UK are </w:t>
      </w:r>
      <w:r w:rsidRPr="004F12D1">
        <w:rPr>
          <w:rFonts w:ascii="Aptos" w:hAnsi="Aptos" w:cs="Arial"/>
          <w:b/>
          <w:bCs/>
        </w:rPr>
        <w:t>Skilled Worker</w:t>
      </w:r>
      <w:r w:rsidRPr="004F12D1">
        <w:rPr>
          <w:rFonts w:ascii="Aptos" w:hAnsi="Aptos" w:cs="Arial"/>
        </w:rPr>
        <w:t>,</w:t>
      </w:r>
      <w:r w:rsidRPr="004F12D1">
        <w:rPr>
          <w:rFonts w:ascii="Aptos" w:hAnsi="Aptos" w:cs="Arial"/>
          <w:b/>
          <w:bCs/>
        </w:rPr>
        <w:t xml:space="preserve"> Global Talent</w:t>
      </w:r>
      <w:r w:rsidRPr="004F12D1">
        <w:rPr>
          <w:rFonts w:ascii="Aptos" w:hAnsi="Aptos" w:cs="Arial"/>
        </w:rPr>
        <w:t xml:space="preserve"> and the </w:t>
      </w:r>
      <w:r w:rsidRPr="004F12D1">
        <w:rPr>
          <w:rFonts w:ascii="Aptos" w:hAnsi="Aptos" w:cs="Arial"/>
          <w:b/>
          <w:bCs/>
        </w:rPr>
        <w:t>Graduate Route</w:t>
      </w:r>
      <w:r w:rsidRPr="004F12D1">
        <w:rPr>
          <w:rFonts w:ascii="Aptos" w:hAnsi="Aptos" w:cs="Arial"/>
        </w:rPr>
        <w:t>.</w:t>
      </w:r>
    </w:p>
    <w:p w14:paraId="029FB263" w14:textId="62AF3AD4" w:rsidR="002139EF" w:rsidRPr="004F12D1" w:rsidRDefault="00686FB7" w:rsidP="002139EF">
      <w:pPr>
        <w:spacing w:after="360" w:line="276" w:lineRule="auto"/>
        <w:ind w:right="850"/>
        <w:outlineLvl w:val="0"/>
        <w:rPr>
          <w:rFonts w:ascii="Aptos" w:hAnsi="Aptos" w:cs="Arial"/>
        </w:rPr>
      </w:pPr>
      <w:r w:rsidRPr="004F12D1">
        <w:rPr>
          <w:rFonts w:ascii="Aptos" w:hAnsi="Aptos" w:cs="Arial"/>
        </w:rPr>
        <w:t>Please see UKVI guidance for further information on eligibility, knowledge of English requirements and approved test centres</w:t>
      </w:r>
      <w:r w:rsidR="00D01C49" w:rsidRPr="004F12D1">
        <w:rPr>
          <w:rFonts w:ascii="Aptos" w:hAnsi="Aptos" w:cs="Arial"/>
        </w:rPr>
        <w:t xml:space="preserve"> </w:t>
      </w:r>
      <w:hyperlink r:id="rId21" w:history="1">
        <w:r w:rsidR="00D01C49" w:rsidRPr="004F12D1">
          <w:rPr>
            <w:rStyle w:val="Hyperlink"/>
            <w:rFonts w:ascii="Aptos" w:hAnsi="Aptos" w:cs="Arial"/>
          </w:rPr>
          <w:t>https://www.gov.uk/skilled-worker-visa</w:t>
        </w:r>
      </w:hyperlink>
      <w:r w:rsidR="00D01C49" w:rsidRPr="004F12D1">
        <w:rPr>
          <w:rFonts w:ascii="Aptos" w:hAnsi="Aptos" w:cs="Arial"/>
        </w:rPr>
        <w:t xml:space="preserve"> </w:t>
      </w:r>
      <w:r w:rsidR="00676575" w:rsidRPr="004F12D1">
        <w:rPr>
          <w:rFonts w:ascii="Aptos" w:hAnsi="Aptos" w:cs="Arial"/>
        </w:rPr>
        <w:t xml:space="preserve">You can also find further information on our candidate immigration </w:t>
      </w:r>
      <w:hyperlink r:id="rId22" w:history="1">
        <w:r w:rsidR="00676575" w:rsidRPr="004F12D1">
          <w:rPr>
            <w:rStyle w:val="Hyperlink"/>
            <w:rFonts w:ascii="Aptos" w:hAnsi="Aptos" w:cs="Arial"/>
          </w:rPr>
          <w:t>web page</w:t>
        </w:r>
      </w:hyperlink>
      <w:r w:rsidR="00676575" w:rsidRPr="004F12D1">
        <w:rPr>
          <w:rFonts w:ascii="Aptos" w:hAnsi="Aptos" w:cs="Arial"/>
        </w:rPr>
        <w:t>.</w:t>
      </w:r>
    </w:p>
    <w:p w14:paraId="0F0A5919" w14:textId="0C34CAC4"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 xml:space="preserve">If you will conduct research in your role, you may need to apply for and obtain ATAS clearance before Aston can issue a Certificate of Sponsorship for your visa application. Please see </w:t>
      </w:r>
      <w:r w:rsidR="00676575" w:rsidRPr="004F12D1">
        <w:rPr>
          <w:rFonts w:ascii="Aptos" w:hAnsi="Aptos" w:cs="Arial"/>
        </w:rPr>
        <w:t xml:space="preserve">our candidate immigration </w:t>
      </w:r>
      <w:hyperlink r:id="rId23" w:history="1">
        <w:r w:rsidR="00676575" w:rsidRPr="004F12D1">
          <w:rPr>
            <w:rStyle w:val="Hyperlink"/>
            <w:rFonts w:ascii="Aptos" w:hAnsi="Aptos" w:cs="Arial"/>
          </w:rPr>
          <w:t>web page</w:t>
        </w:r>
      </w:hyperlink>
      <w:r w:rsidR="00676575" w:rsidRPr="004F12D1">
        <w:rPr>
          <w:rFonts w:ascii="Aptos" w:hAnsi="Aptos" w:cs="Arial"/>
        </w:rPr>
        <w:t xml:space="preserve"> </w:t>
      </w:r>
      <w:r w:rsidRPr="004F12D1">
        <w:rPr>
          <w:rFonts w:ascii="Aptos" w:hAnsi="Aptos" w:cs="Arial"/>
        </w:rPr>
        <w:t>for further details.</w:t>
      </w:r>
    </w:p>
    <w:p w14:paraId="01058C4A" w14:textId="77777777" w:rsidR="00686FB7" w:rsidRPr="004F12D1" w:rsidRDefault="00686FB7" w:rsidP="00686FB7">
      <w:pPr>
        <w:pStyle w:val="ListParagraph"/>
        <w:spacing w:after="360" w:line="276" w:lineRule="auto"/>
        <w:ind w:left="0" w:right="850"/>
        <w:outlineLvl w:val="0"/>
        <w:rPr>
          <w:rFonts w:ascii="Aptos" w:hAnsi="Aptos" w:cs="Arial"/>
        </w:rPr>
      </w:pPr>
    </w:p>
    <w:p w14:paraId="134E4F08" w14:textId="77777777" w:rsidR="00686FB7" w:rsidRPr="004F12D1" w:rsidRDefault="00686FB7" w:rsidP="00686FB7">
      <w:pPr>
        <w:pStyle w:val="ListParagraph"/>
        <w:spacing w:after="360" w:line="276" w:lineRule="auto"/>
        <w:ind w:left="0" w:right="850"/>
        <w:outlineLvl w:val="0"/>
        <w:rPr>
          <w:rFonts w:ascii="Aptos" w:hAnsi="Aptos" w:cs="Arial"/>
        </w:rPr>
      </w:pPr>
    </w:p>
    <w:p w14:paraId="6C3A3252" w14:textId="77777777" w:rsidR="00686FB7" w:rsidRPr="004F12D1" w:rsidRDefault="00686FB7" w:rsidP="00686FB7">
      <w:pPr>
        <w:pStyle w:val="ListParagraph"/>
        <w:spacing w:after="360" w:line="276" w:lineRule="auto"/>
        <w:ind w:left="0" w:right="850"/>
        <w:outlineLvl w:val="0"/>
        <w:rPr>
          <w:rFonts w:ascii="Aptos" w:hAnsi="Aptos" w:cs="Arial"/>
          <w:b/>
          <w:bCs/>
        </w:rPr>
      </w:pPr>
    </w:p>
    <w:p w14:paraId="5DFA00E1"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4119DE36"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66B229CB"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2A542ABB"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3CA51817"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40A8E5FA"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1DB48B5A" w14:textId="2499F06A" w:rsidR="00686FB7" w:rsidRPr="004F12D1" w:rsidRDefault="00686FB7" w:rsidP="00686FB7">
      <w:pPr>
        <w:pStyle w:val="ListParagraph"/>
        <w:spacing w:after="360" w:line="276" w:lineRule="auto"/>
        <w:ind w:left="0" w:right="850"/>
        <w:outlineLvl w:val="0"/>
        <w:rPr>
          <w:rFonts w:ascii="Aptos" w:hAnsi="Aptos" w:cs="Arial"/>
          <w:b/>
          <w:bCs/>
        </w:rPr>
      </w:pPr>
      <w:r w:rsidRPr="004F12D1">
        <w:rPr>
          <w:rFonts w:ascii="Aptos" w:hAnsi="Aptos" w:cs="Arial"/>
          <w:b/>
          <w:bCs/>
        </w:rPr>
        <w:t>Before you start and Right to Work</w:t>
      </w:r>
      <w:r w:rsidRPr="004F12D1">
        <w:rPr>
          <w:rFonts w:ascii="Aptos" w:hAnsi="Aptos" w:cs="Arial"/>
          <w:b/>
          <w:bCs/>
        </w:rPr>
        <w:br/>
      </w:r>
    </w:p>
    <w:p w14:paraId="3252C666" w14:textId="4B8A3A2F" w:rsidR="00686FB7" w:rsidRPr="004F12D1" w:rsidRDefault="00676575" w:rsidP="00686FB7">
      <w:pPr>
        <w:pStyle w:val="ListParagraph"/>
        <w:spacing w:after="360" w:line="276" w:lineRule="auto"/>
        <w:ind w:left="0" w:right="850"/>
        <w:outlineLvl w:val="0"/>
        <w:rPr>
          <w:rFonts w:ascii="Aptos" w:hAnsi="Aptos" w:cs="Arial"/>
          <w:u w:val="single"/>
        </w:rPr>
      </w:pPr>
      <w:r w:rsidRPr="004F12D1">
        <w:rPr>
          <w:rFonts w:ascii="Aptos" w:hAnsi="Aptos" w:cs="Arial"/>
          <w:u w:val="single"/>
        </w:rPr>
        <w:t>Right to Work Check</w:t>
      </w:r>
    </w:p>
    <w:p w14:paraId="037BAC12" w14:textId="02458ADD" w:rsidR="00D61C04" w:rsidRPr="004F12D1" w:rsidRDefault="00676575" w:rsidP="00686FB7">
      <w:pPr>
        <w:pStyle w:val="ListParagraph"/>
        <w:spacing w:after="360" w:line="276" w:lineRule="auto"/>
        <w:ind w:left="0" w:right="850"/>
        <w:outlineLvl w:val="0"/>
        <w:rPr>
          <w:rFonts w:ascii="Aptos" w:hAnsi="Aptos" w:cs="Arial"/>
        </w:rPr>
      </w:pPr>
      <w:r w:rsidRPr="004F12D1">
        <w:rPr>
          <w:rFonts w:ascii="Aptos" w:hAnsi="Aptos" w:cs="Arial"/>
        </w:rPr>
        <w:t>All employees must complete a Right to Work check before they commence work at Aston. HR will contact you during the onboarding process to arrange your check.</w:t>
      </w:r>
    </w:p>
    <w:p w14:paraId="7B2BCC86" w14:textId="2A8B8F00" w:rsidR="00686FB7" w:rsidRPr="004F12D1" w:rsidRDefault="00686FB7" w:rsidP="00686FB7">
      <w:pPr>
        <w:pStyle w:val="ListParagraph"/>
        <w:spacing w:after="360" w:line="276" w:lineRule="auto"/>
        <w:ind w:left="0" w:right="850"/>
        <w:outlineLvl w:val="0"/>
        <w:rPr>
          <w:rFonts w:ascii="Aptos" w:hAnsi="Aptos" w:cs="Arial"/>
        </w:rPr>
      </w:pPr>
    </w:p>
    <w:p w14:paraId="5A522651" w14:textId="77777777" w:rsidR="00686FB7" w:rsidRPr="004F12D1" w:rsidRDefault="00686FB7" w:rsidP="00686FB7">
      <w:pPr>
        <w:pStyle w:val="ListParagraph"/>
        <w:spacing w:after="360" w:line="276" w:lineRule="auto"/>
        <w:ind w:left="0" w:right="850"/>
        <w:outlineLvl w:val="0"/>
        <w:rPr>
          <w:rFonts w:ascii="Aptos" w:hAnsi="Aptos" w:cs="Arial"/>
          <w:u w:val="single"/>
        </w:rPr>
      </w:pPr>
      <w:r w:rsidRPr="004F12D1">
        <w:rPr>
          <w:rFonts w:ascii="Aptos" w:hAnsi="Aptos" w:cs="Arial"/>
          <w:u w:val="single"/>
        </w:rPr>
        <w:t>Cost of Living - Estate and Letting Agents</w:t>
      </w:r>
    </w:p>
    <w:p w14:paraId="1C94D229" w14:textId="116666EE"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 xml:space="preserve">There are numerous Estate and Letting Agents that can help you find suitable accommodation. </w:t>
      </w:r>
      <w:r w:rsidR="00FB1149" w:rsidRPr="004F12D1">
        <w:rPr>
          <w:rFonts w:ascii="Aptos" w:hAnsi="Aptos" w:cs="Arial"/>
        </w:rPr>
        <w:t>Useful website</w:t>
      </w:r>
      <w:r w:rsidR="00A15D09" w:rsidRPr="004F12D1">
        <w:rPr>
          <w:rFonts w:ascii="Aptos" w:hAnsi="Aptos" w:cs="Arial"/>
        </w:rPr>
        <w:t>s</w:t>
      </w:r>
      <w:r w:rsidR="00FB1149" w:rsidRPr="004F12D1">
        <w:rPr>
          <w:rFonts w:ascii="Aptos" w:hAnsi="Aptos" w:cs="Arial"/>
        </w:rPr>
        <w:t xml:space="preserve"> </w:t>
      </w:r>
      <w:r w:rsidR="00224CF3" w:rsidRPr="004F12D1">
        <w:rPr>
          <w:rFonts w:ascii="Aptos" w:hAnsi="Aptos" w:cs="Arial"/>
        </w:rPr>
        <w:t>for support and guidance</w:t>
      </w:r>
      <w:r w:rsidR="00AD673E" w:rsidRPr="004F12D1">
        <w:rPr>
          <w:rFonts w:ascii="Aptos" w:hAnsi="Aptos" w:cs="Arial"/>
        </w:rPr>
        <w:t xml:space="preserve"> </w:t>
      </w:r>
      <w:hyperlink r:id="rId24" w:history="1">
        <w:r w:rsidR="00AD673E" w:rsidRPr="004F12D1">
          <w:rPr>
            <w:rStyle w:val="Hyperlink"/>
            <w:rFonts w:ascii="Aptos" w:hAnsi="Aptos" w:cs="Arial"/>
          </w:rPr>
          <w:t>https://www.gov.uk/government/publications/how-to-rent/how-to-rent-the-checklist-for-renting-in-england</w:t>
        </w:r>
      </w:hyperlink>
      <w:r w:rsidR="00AD673E" w:rsidRPr="004F12D1">
        <w:rPr>
          <w:rFonts w:ascii="Aptos" w:hAnsi="Aptos" w:cs="Arial"/>
        </w:rPr>
        <w:t xml:space="preserve"> and </w:t>
      </w:r>
      <w:hyperlink r:id="rId25" w:history="1">
        <w:r w:rsidR="00A15D09" w:rsidRPr="004F12D1">
          <w:rPr>
            <w:rStyle w:val="Hyperlink"/>
            <w:rFonts w:ascii="Aptos" w:hAnsi="Aptos" w:cs="Arial"/>
          </w:rPr>
          <w:t>https://www.citizensadvice.org.uk/housing/</w:t>
        </w:r>
      </w:hyperlink>
    </w:p>
    <w:p w14:paraId="144F357B"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You can also use property search websites such as Rightmove or Zoopla.</w:t>
      </w:r>
    </w:p>
    <w:p w14:paraId="470838B1" w14:textId="77777777" w:rsidR="00686FB7" w:rsidRPr="004F12D1" w:rsidRDefault="00686FB7" w:rsidP="00686FB7">
      <w:pPr>
        <w:pStyle w:val="ListParagraph"/>
        <w:spacing w:after="360" w:line="276" w:lineRule="auto"/>
        <w:ind w:left="0" w:right="850"/>
        <w:outlineLvl w:val="0"/>
        <w:rPr>
          <w:rFonts w:ascii="Aptos" w:hAnsi="Aptos" w:cs="Arial"/>
        </w:rPr>
      </w:pPr>
    </w:p>
    <w:p w14:paraId="095A1E5B" w14:textId="2607B879"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b/>
          <w:bCs/>
        </w:rPr>
        <w:t>Equal Opportunities</w:t>
      </w:r>
      <w:r w:rsidRPr="004F12D1">
        <w:rPr>
          <w:rFonts w:ascii="Aptos" w:hAnsi="Aptos" w:cs="Arial"/>
          <w:b/>
          <w:bCs/>
        </w:rPr>
        <w:br/>
      </w:r>
      <w:r w:rsidRPr="004F12D1">
        <w:rPr>
          <w:rFonts w:ascii="Aptos" w:hAnsi="Aptos"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614B3018" w14:textId="77777777" w:rsidR="00686FB7" w:rsidRPr="004F12D1" w:rsidRDefault="00686FB7" w:rsidP="00686FB7">
      <w:pPr>
        <w:pStyle w:val="ListParagraph"/>
        <w:spacing w:after="360" w:line="276" w:lineRule="auto"/>
        <w:ind w:left="0" w:right="850"/>
        <w:outlineLvl w:val="0"/>
        <w:rPr>
          <w:rFonts w:ascii="Aptos" w:hAnsi="Aptos" w:cs="Arial"/>
        </w:rPr>
      </w:pPr>
    </w:p>
    <w:p w14:paraId="1C80FAE9"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6290CD91" w14:textId="77777777" w:rsidR="00686FB7" w:rsidRPr="004F12D1" w:rsidRDefault="00686FB7" w:rsidP="00686FB7">
      <w:pPr>
        <w:pStyle w:val="ListParagraph"/>
        <w:spacing w:after="360" w:line="276" w:lineRule="auto"/>
        <w:ind w:left="0" w:right="850"/>
        <w:outlineLvl w:val="0"/>
        <w:rPr>
          <w:rFonts w:ascii="Aptos" w:hAnsi="Aptos" w:cs="Arial"/>
        </w:rPr>
      </w:pPr>
    </w:p>
    <w:p w14:paraId="1B268F98"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5BC8780A" w14:textId="77777777" w:rsidR="00686FB7" w:rsidRPr="004F12D1" w:rsidRDefault="00686FB7" w:rsidP="00686FB7">
      <w:pPr>
        <w:pStyle w:val="ListParagraph"/>
        <w:spacing w:after="360" w:line="276" w:lineRule="auto"/>
        <w:ind w:left="0" w:right="850"/>
        <w:outlineLvl w:val="0"/>
        <w:rPr>
          <w:rFonts w:ascii="Aptos" w:hAnsi="Aptos" w:cs="Arial"/>
        </w:rPr>
      </w:pPr>
    </w:p>
    <w:p w14:paraId="315F709E" w14:textId="0B078D9F"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b/>
          <w:bCs/>
        </w:rPr>
        <w:t>Data Protection</w:t>
      </w:r>
      <w:r w:rsidRPr="004F12D1">
        <w:rPr>
          <w:rFonts w:ascii="Aptos" w:hAnsi="Aptos" w:cs="Arial"/>
          <w:b/>
          <w:bCs/>
        </w:rPr>
        <w:br/>
      </w:r>
      <w:r w:rsidRPr="004F12D1">
        <w:rPr>
          <w:rFonts w:ascii="Aptos" w:hAnsi="Aptos"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3570324B" w14:textId="1DA27591"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 xml:space="preserve">Full details of our terms and conditions of service and associated policies and procedures are available online at </w:t>
      </w:r>
      <w:hyperlink r:id="rId26" w:history="1">
        <w:r w:rsidRPr="004F12D1">
          <w:rPr>
            <w:rStyle w:val="Hyperlink"/>
            <w:rFonts w:ascii="Aptos" w:hAnsi="Aptos" w:cs="Arial"/>
          </w:rPr>
          <w:t>https://www2.aston.ac.uk/staff-public/hr/policies</w:t>
        </w:r>
      </w:hyperlink>
    </w:p>
    <w:p w14:paraId="63B2F0D2" w14:textId="77777777" w:rsidR="00686FB7" w:rsidRPr="004F12D1" w:rsidRDefault="00686FB7" w:rsidP="00686FB7">
      <w:pPr>
        <w:pStyle w:val="ListParagraph"/>
        <w:spacing w:after="360" w:line="276" w:lineRule="auto"/>
        <w:ind w:left="0" w:right="850"/>
        <w:outlineLvl w:val="0"/>
        <w:rPr>
          <w:rFonts w:ascii="Aptos" w:hAnsi="Aptos" w:cs="Arial"/>
        </w:rPr>
      </w:pPr>
    </w:p>
    <w:p w14:paraId="2C46395E"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Aston University</w:t>
      </w:r>
    </w:p>
    <w:p w14:paraId="1D13A7FD"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Birmingham</w:t>
      </w:r>
    </w:p>
    <w:p w14:paraId="16204A69"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B4 7ET, UK.</w:t>
      </w:r>
    </w:p>
    <w:p w14:paraId="6FD36C24" w14:textId="75CC0A4A"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+44 (0)121 204 3000</w:t>
      </w:r>
      <w:r w:rsidRPr="004F12D1">
        <w:rPr>
          <w:rFonts w:ascii="Aptos" w:hAnsi="Aptos" w:cs="Arial"/>
        </w:rPr>
        <w:br/>
      </w:r>
    </w:p>
    <w:p w14:paraId="3783B179" w14:textId="39706920" w:rsidR="005523B4" w:rsidRPr="004F12D1" w:rsidRDefault="00686FB7" w:rsidP="00D61C04">
      <w:pPr>
        <w:pStyle w:val="ListParagraph"/>
        <w:spacing w:after="360" w:line="276" w:lineRule="auto"/>
        <w:ind w:left="0" w:right="850"/>
        <w:outlineLvl w:val="0"/>
        <w:rPr>
          <w:rStyle w:val="Hyperlink"/>
          <w:rFonts w:ascii="Aptos" w:hAnsi="Aptos" w:cs="Arial"/>
        </w:rPr>
      </w:pPr>
      <w:hyperlink r:id="rId27" w:history="1">
        <w:r w:rsidRPr="004F12D1">
          <w:rPr>
            <w:rStyle w:val="Hyperlink"/>
            <w:rFonts w:ascii="Aptos" w:hAnsi="Aptos" w:cs="Arial"/>
          </w:rPr>
          <w:t>www.aston.ac.uk</w:t>
        </w:r>
      </w:hyperlink>
    </w:p>
    <w:p w14:paraId="218D7B67" w14:textId="77777777" w:rsidR="00AE18CE" w:rsidRPr="004F12D1" w:rsidRDefault="00AE18CE" w:rsidP="00D61C04">
      <w:pPr>
        <w:pStyle w:val="ListParagraph"/>
        <w:spacing w:after="360" w:line="276" w:lineRule="auto"/>
        <w:ind w:left="0" w:right="850"/>
        <w:outlineLvl w:val="0"/>
        <w:rPr>
          <w:rStyle w:val="Hyperlink"/>
          <w:rFonts w:ascii="Aptos" w:hAnsi="Aptos" w:cs="Arial"/>
        </w:rPr>
      </w:pPr>
    </w:p>
    <w:p w14:paraId="3537EEC2" w14:textId="77777777" w:rsidR="00AE18CE" w:rsidRPr="004F12D1" w:rsidRDefault="00AE18CE" w:rsidP="00D61C04">
      <w:pPr>
        <w:pStyle w:val="ListParagraph"/>
        <w:spacing w:after="360" w:line="276" w:lineRule="auto"/>
        <w:ind w:left="0" w:right="850"/>
        <w:outlineLvl w:val="0"/>
        <w:rPr>
          <w:rStyle w:val="Hyperlink"/>
          <w:rFonts w:ascii="Aptos" w:hAnsi="Aptos" w:cs="Arial"/>
        </w:rPr>
      </w:pPr>
    </w:p>
    <w:p w14:paraId="550A70FB" w14:textId="23F82EE0" w:rsidR="00AE18CE" w:rsidRPr="004F12D1" w:rsidRDefault="00AE18CE" w:rsidP="00D61C04">
      <w:pPr>
        <w:pStyle w:val="ListParagraph"/>
        <w:spacing w:after="360" w:line="276" w:lineRule="auto"/>
        <w:ind w:left="0" w:right="850"/>
        <w:outlineLvl w:val="0"/>
        <w:rPr>
          <w:rStyle w:val="Hyperlink"/>
          <w:rFonts w:ascii="Aptos" w:hAnsi="Aptos" w:cs="Arial"/>
        </w:rPr>
      </w:pPr>
    </w:p>
    <w:sectPr w:rsidR="00AE18CE" w:rsidRPr="004F12D1" w:rsidSect="00D61C04">
      <w:headerReference w:type="default" r:id="rId28"/>
      <w:footerReference w:type="default" r:id="rId29"/>
      <w:pgSz w:w="11906" w:h="16838"/>
      <w:pgMar w:top="1103"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80B9A" w14:textId="77777777" w:rsidR="00C01F77" w:rsidRDefault="00C01F77" w:rsidP="00704C59">
      <w:pPr>
        <w:spacing w:after="0" w:line="240" w:lineRule="auto"/>
      </w:pPr>
      <w:r>
        <w:separator/>
      </w:r>
    </w:p>
  </w:endnote>
  <w:endnote w:type="continuationSeparator" w:id="0">
    <w:p w14:paraId="6E7FFD80" w14:textId="77777777" w:rsidR="00C01F77" w:rsidRDefault="00C01F77"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8E6D" w14:textId="362CDF46" w:rsidR="00786EBF" w:rsidRDefault="00D61C04" w:rsidP="004A3A09">
    <w:pPr>
      <w:tabs>
        <w:tab w:val="center" w:pos="4890"/>
      </w:tabs>
    </w:pPr>
    <w:r>
      <w:rPr>
        <w:noProof/>
        <w:lang w:eastAsia="en-GB"/>
      </w:rPr>
      <w:drawing>
        <wp:anchor distT="0" distB="0" distL="114300" distR="114300" simplePos="0" relativeHeight="251651072" behindDoc="1" locked="0" layoutInCell="1" allowOverlap="1" wp14:anchorId="7DCE2724" wp14:editId="31491232">
          <wp:simplePos x="0" y="0"/>
          <wp:positionH relativeFrom="page">
            <wp:align>left</wp:align>
          </wp:positionH>
          <wp:positionV relativeFrom="paragraph">
            <wp:posOffset>4445</wp:posOffset>
          </wp:positionV>
          <wp:extent cx="8281222" cy="262890"/>
          <wp:effectExtent l="0" t="0" r="5715"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81222" cy="262890"/>
                  </a:xfrm>
                  <a:prstGeom prst="rect">
                    <a:avLst/>
                  </a:prstGeom>
                </pic:spPr>
              </pic:pic>
            </a:graphicData>
          </a:graphic>
          <wp14:sizeRelH relativeFrom="page">
            <wp14:pctWidth>0</wp14:pctWidth>
          </wp14:sizeRelH>
          <wp14:sizeRelV relativeFrom="page">
            <wp14:pctHeight>0</wp14:pctHeight>
          </wp14:sizeRelV>
        </wp:anchor>
      </w:drawing>
    </w:r>
    <w:r w:rsidR="004A3A0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D1A6F" w14:textId="77777777" w:rsidR="00C01F77" w:rsidRDefault="00C01F77" w:rsidP="00704C59">
      <w:pPr>
        <w:spacing w:after="0" w:line="240" w:lineRule="auto"/>
      </w:pPr>
      <w:r>
        <w:separator/>
      </w:r>
    </w:p>
  </w:footnote>
  <w:footnote w:type="continuationSeparator" w:id="0">
    <w:p w14:paraId="5FE72E75" w14:textId="77777777" w:rsidR="00C01F77" w:rsidRDefault="00C01F77" w:rsidP="00704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1980" w14:textId="038FFD1B" w:rsidR="004F12D1" w:rsidRDefault="004F12D1">
    <w:pPr>
      <w:pStyle w:val="Header"/>
    </w:pPr>
    <w:r w:rsidRPr="004F12D1">
      <w:rPr>
        <w:rFonts w:ascii="Aptos" w:hAnsi="Aptos"/>
        <w:noProof/>
      </w:rPr>
      <w:drawing>
        <wp:anchor distT="0" distB="0" distL="114300" distR="114300" simplePos="0" relativeHeight="251660288" behindDoc="1" locked="0" layoutInCell="1" allowOverlap="1" wp14:anchorId="45ED988D" wp14:editId="0C0DBA9D">
          <wp:simplePos x="0" y="0"/>
          <wp:positionH relativeFrom="column">
            <wp:posOffset>-297180</wp:posOffset>
          </wp:positionH>
          <wp:positionV relativeFrom="page">
            <wp:posOffset>314325</wp:posOffset>
          </wp:positionV>
          <wp:extent cx="2253615" cy="946150"/>
          <wp:effectExtent l="0" t="0" r="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15" cy="946150"/>
                  </a:xfrm>
                  <a:prstGeom prst="rect">
                    <a:avLst/>
                  </a:prstGeom>
                  <a:noFill/>
                  <a:ln>
                    <a:noFill/>
                  </a:ln>
                </pic:spPr>
              </pic:pic>
            </a:graphicData>
          </a:graphic>
        </wp:anchor>
      </w:drawing>
    </w:r>
  </w:p>
  <w:p w14:paraId="2014BE97" w14:textId="77777777" w:rsidR="004F12D1" w:rsidRDefault="004F1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3C6"/>
    <w:multiLevelType w:val="multilevel"/>
    <w:tmpl w:val="F926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 w15:restartNumberingAfterBreak="0">
    <w:nsid w:val="109F6814"/>
    <w:multiLevelType w:val="hybridMultilevel"/>
    <w:tmpl w:val="CB44767C"/>
    <w:lvl w:ilvl="0" w:tplc="D7209DDE">
      <w:numFmt w:val="bullet"/>
      <w:lvlText w:val="•"/>
      <w:lvlJc w:val="left"/>
      <w:pPr>
        <w:ind w:left="720" w:hanging="360"/>
      </w:pPr>
      <w:rPr>
        <w:rFonts w:ascii="Aptos" w:eastAsia="Aptos"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F7D51"/>
    <w:multiLevelType w:val="multilevel"/>
    <w:tmpl w:val="DECC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A15774"/>
    <w:multiLevelType w:val="hybridMultilevel"/>
    <w:tmpl w:val="8A9645C6"/>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50FD1"/>
    <w:multiLevelType w:val="multilevel"/>
    <w:tmpl w:val="DB44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2A61D1"/>
    <w:multiLevelType w:val="multilevel"/>
    <w:tmpl w:val="BB0C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0F286E"/>
    <w:multiLevelType w:val="multilevel"/>
    <w:tmpl w:val="783E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8A32E67"/>
    <w:multiLevelType w:val="hybridMultilevel"/>
    <w:tmpl w:val="C938E702"/>
    <w:lvl w:ilvl="0" w:tplc="8BB635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74C3B"/>
    <w:multiLevelType w:val="multilevel"/>
    <w:tmpl w:val="7A16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19104B"/>
    <w:multiLevelType w:val="hybridMultilevel"/>
    <w:tmpl w:val="A3825FB4"/>
    <w:lvl w:ilvl="0" w:tplc="8BB635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4189B"/>
    <w:multiLevelType w:val="multilevel"/>
    <w:tmpl w:val="4BD0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A632492"/>
    <w:multiLevelType w:val="multilevel"/>
    <w:tmpl w:val="6926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644701"/>
    <w:multiLevelType w:val="multilevel"/>
    <w:tmpl w:val="6FBE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E10CE3"/>
    <w:multiLevelType w:val="hybridMultilevel"/>
    <w:tmpl w:val="0F3238B4"/>
    <w:lvl w:ilvl="0" w:tplc="D7209DDE">
      <w:numFmt w:val="bullet"/>
      <w:lvlText w:val="•"/>
      <w:lvlJc w:val="left"/>
      <w:pPr>
        <w:ind w:left="720" w:hanging="360"/>
      </w:pPr>
      <w:rPr>
        <w:rFonts w:ascii="Aptos" w:eastAsia="Aptos"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C115B9"/>
    <w:multiLevelType w:val="multilevel"/>
    <w:tmpl w:val="042E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A911A1"/>
    <w:multiLevelType w:val="multilevel"/>
    <w:tmpl w:val="064A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975164"/>
    <w:multiLevelType w:val="hybridMultilevel"/>
    <w:tmpl w:val="6A36394C"/>
    <w:lvl w:ilvl="0" w:tplc="8BB635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BD7C25"/>
    <w:multiLevelType w:val="multilevel"/>
    <w:tmpl w:val="F61E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5F7796"/>
    <w:multiLevelType w:val="multilevel"/>
    <w:tmpl w:val="2CC6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EA2EBE"/>
    <w:multiLevelType w:val="multilevel"/>
    <w:tmpl w:val="BFCA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280449"/>
    <w:multiLevelType w:val="multilevel"/>
    <w:tmpl w:val="0E12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3A6AD6"/>
    <w:multiLevelType w:val="multilevel"/>
    <w:tmpl w:val="D1BC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26466E"/>
    <w:multiLevelType w:val="multilevel"/>
    <w:tmpl w:val="6E4A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797DD6"/>
    <w:multiLevelType w:val="multilevel"/>
    <w:tmpl w:val="BC1E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226F16"/>
    <w:multiLevelType w:val="hybridMultilevel"/>
    <w:tmpl w:val="E93E8206"/>
    <w:lvl w:ilvl="0" w:tplc="8BB635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E712B5"/>
    <w:multiLevelType w:val="multilevel"/>
    <w:tmpl w:val="AB72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3451C0"/>
    <w:multiLevelType w:val="multilevel"/>
    <w:tmpl w:val="D746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D31FFE"/>
    <w:multiLevelType w:val="multilevel"/>
    <w:tmpl w:val="2F12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D34967"/>
    <w:multiLevelType w:val="hybridMultilevel"/>
    <w:tmpl w:val="0ED430E4"/>
    <w:lvl w:ilvl="0" w:tplc="11F095EE">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5456901">
    <w:abstractNumId w:val="26"/>
  </w:num>
  <w:num w:numId="2" w16cid:durableId="1902519714">
    <w:abstractNumId w:val="3"/>
  </w:num>
  <w:num w:numId="3" w16cid:durableId="214778407">
    <w:abstractNumId w:val="1"/>
  </w:num>
  <w:num w:numId="4" w16cid:durableId="1753089678">
    <w:abstractNumId w:val="15"/>
  </w:num>
  <w:num w:numId="5" w16cid:durableId="1348750117">
    <w:abstractNumId w:val="9"/>
  </w:num>
  <w:num w:numId="6" w16cid:durableId="132018450">
    <w:abstractNumId w:val="35"/>
  </w:num>
  <w:num w:numId="7" w16cid:durableId="595672652">
    <w:abstractNumId w:val="10"/>
  </w:num>
  <w:num w:numId="8" w16cid:durableId="678625990">
    <w:abstractNumId w:val="5"/>
  </w:num>
  <w:num w:numId="9" w16cid:durableId="1283726043">
    <w:abstractNumId w:val="2"/>
  </w:num>
  <w:num w:numId="10" w16cid:durableId="1660039118">
    <w:abstractNumId w:val="18"/>
  </w:num>
  <w:num w:numId="11" w16cid:durableId="42144985">
    <w:abstractNumId w:val="34"/>
  </w:num>
  <w:num w:numId="12" w16cid:durableId="1992446397">
    <w:abstractNumId w:val="24"/>
  </w:num>
  <w:num w:numId="13" w16cid:durableId="248387492">
    <w:abstractNumId w:val="0"/>
  </w:num>
  <w:num w:numId="14" w16cid:durableId="1780098237">
    <w:abstractNumId w:val="22"/>
  </w:num>
  <w:num w:numId="15" w16cid:durableId="1632517462">
    <w:abstractNumId w:val="19"/>
  </w:num>
  <w:num w:numId="16" w16cid:durableId="1059672583">
    <w:abstractNumId w:val="4"/>
  </w:num>
  <w:num w:numId="17" w16cid:durableId="1214196646">
    <w:abstractNumId w:val="6"/>
  </w:num>
  <w:num w:numId="18" w16cid:durableId="524446611">
    <w:abstractNumId w:val="23"/>
  </w:num>
  <w:num w:numId="19" w16cid:durableId="1268124875">
    <w:abstractNumId w:val="20"/>
  </w:num>
  <w:num w:numId="20" w16cid:durableId="2081907401">
    <w:abstractNumId w:val="14"/>
  </w:num>
  <w:num w:numId="21" w16cid:durableId="2089494688">
    <w:abstractNumId w:val="29"/>
  </w:num>
  <w:num w:numId="22" w16cid:durableId="978729281">
    <w:abstractNumId w:val="8"/>
  </w:num>
  <w:num w:numId="23" w16cid:durableId="1327629176">
    <w:abstractNumId w:val="28"/>
  </w:num>
  <w:num w:numId="24" w16cid:durableId="178467298">
    <w:abstractNumId w:val="31"/>
  </w:num>
  <w:num w:numId="25" w16cid:durableId="259459704">
    <w:abstractNumId w:val="21"/>
  </w:num>
  <w:num w:numId="26" w16cid:durableId="1626349834">
    <w:abstractNumId w:val="13"/>
  </w:num>
  <w:num w:numId="27" w16cid:durableId="33308773">
    <w:abstractNumId w:val="11"/>
  </w:num>
  <w:num w:numId="28" w16cid:durableId="1755008351">
    <w:abstractNumId w:val="30"/>
  </w:num>
  <w:num w:numId="29" w16cid:durableId="1878350308">
    <w:abstractNumId w:val="7"/>
  </w:num>
  <w:num w:numId="30" w16cid:durableId="1379428893">
    <w:abstractNumId w:val="17"/>
  </w:num>
  <w:num w:numId="31" w16cid:durableId="1308586581">
    <w:abstractNumId w:val="33"/>
  </w:num>
  <w:num w:numId="32" w16cid:durableId="1841966280">
    <w:abstractNumId w:val="12"/>
  </w:num>
  <w:num w:numId="33" w16cid:durableId="848257974">
    <w:abstractNumId w:val="27"/>
  </w:num>
  <w:num w:numId="34" w16cid:durableId="124155474">
    <w:abstractNumId w:val="32"/>
  </w:num>
  <w:num w:numId="35" w16cid:durableId="1101536195">
    <w:abstractNumId w:val="16"/>
  </w:num>
  <w:num w:numId="36" w16cid:durableId="15414745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123A4"/>
    <w:rsid w:val="0004689C"/>
    <w:rsid w:val="00057711"/>
    <w:rsid w:val="00070B2E"/>
    <w:rsid w:val="000773BE"/>
    <w:rsid w:val="000C5930"/>
    <w:rsid w:val="000D2727"/>
    <w:rsid w:val="00107184"/>
    <w:rsid w:val="0012305A"/>
    <w:rsid w:val="00136347"/>
    <w:rsid w:val="001A2CFE"/>
    <w:rsid w:val="001B4DF7"/>
    <w:rsid w:val="001B5797"/>
    <w:rsid w:val="001B5BE9"/>
    <w:rsid w:val="001B7BB5"/>
    <w:rsid w:val="00201985"/>
    <w:rsid w:val="002139EF"/>
    <w:rsid w:val="00220F38"/>
    <w:rsid w:val="00224CF3"/>
    <w:rsid w:val="002304DF"/>
    <w:rsid w:val="00231397"/>
    <w:rsid w:val="002444BA"/>
    <w:rsid w:val="002573BE"/>
    <w:rsid w:val="00261E00"/>
    <w:rsid w:val="00265A56"/>
    <w:rsid w:val="00285C25"/>
    <w:rsid w:val="002A1E1A"/>
    <w:rsid w:val="002A6A96"/>
    <w:rsid w:val="002C3CA3"/>
    <w:rsid w:val="002F2C74"/>
    <w:rsid w:val="0031315B"/>
    <w:rsid w:val="00361931"/>
    <w:rsid w:val="003743CB"/>
    <w:rsid w:val="00381AE6"/>
    <w:rsid w:val="00391E74"/>
    <w:rsid w:val="003A7569"/>
    <w:rsid w:val="003B056A"/>
    <w:rsid w:val="003F0ACF"/>
    <w:rsid w:val="003F5F09"/>
    <w:rsid w:val="003F605A"/>
    <w:rsid w:val="00400A49"/>
    <w:rsid w:val="004032A6"/>
    <w:rsid w:val="004059C3"/>
    <w:rsid w:val="004068A9"/>
    <w:rsid w:val="00410756"/>
    <w:rsid w:val="0042683A"/>
    <w:rsid w:val="00433A55"/>
    <w:rsid w:val="004500D3"/>
    <w:rsid w:val="00452784"/>
    <w:rsid w:val="004732FB"/>
    <w:rsid w:val="00480AC8"/>
    <w:rsid w:val="00486A31"/>
    <w:rsid w:val="00490836"/>
    <w:rsid w:val="004928C4"/>
    <w:rsid w:val="004A3A09"/>
    <w:rsid w:val="004B6DA1"/>
    <w:rsid w:val="004B7EDA"/>
    <w:rsid w:val="004E4496"/>
    <w:rsid w:val="004F12D1"/>
    <w:rsid w:val="0050253A"/>
    <w:rsid w:val="005500E2"/>
    <w:rsid w:val="005523B4"/>
    <w:rsid w:val="005908D8"/>
    <w:rsid w:val="005D4DDD"/>
    <w:rsid w:val="005D7A1C"/>
    <w:rsid w:val="005F3917"/>
    <w:rsid w:val="005F6FE4"/>
    <w:rsid w:val="006068EA"/>
    <w:rsid w:val="006371E4"/>
    <w:rsid w:val="00676575"/>
    <w:rsid w:val="00684BAA"/>
    <w:rsid w:val="00686FB7"/>
    <w:rsid w:val="00695801"/>
    <w:rsid w:val="006A1A92"/>
    <w:rsid w:val="006A4C98"/>
    <w:rsid w:val="006D1A95"/>
    <w:rsid w:val="006D4430"/>
    <w:rsid w:val="006F1093"/>
    <w:rsid w:val="00704C59"/>
    <w:rsid w:val="0072250E"/>
    <w:rsid w:val="0072350B"/>
    <w:rsid w:val="007339EE"/>
    <w:rsid w:val="00766260"/>
    <w:rsid w:val="00786B46"/>
    <w:rsid w:val="00786EBF"/>
    <w:rsid w:val="00794BEA"/>
    <w:rsid w:val="007B37B2"/>
    <w:rsid w:val="007B66D0"/>
    <w:rsid w:val="007C2097"/>
    <w:rsid w:val="00832396"/>
    <w:rsid w:val="008578BA"/>
    <w:rsid w:val="00862B06"/>
    <w:rsid w:val="00866C05"/>
    <w:rsid w:val="00867E7B"/>
    <w:rsid w:val="00875A9A"/>
    <w:rsid w:val="008822D1"/>
    <w:rsid w:val="008B22F3"/>
    <w:rsid w:val="008B2502"/>
    <w:rsid w:val="008F7D42"/>
    <w:rsid w:val="00930285"/>
    <w:rsid w:val="009321A9"/>
    <w:rsid w:val="00943DCB"/>
    <w:rsid w:val="00960387"/>
    <w:rsid w:val="00971E49"/>
    <w:rsid w:val="00991CE9"/>
    <w:rsid w:val="009C6AA4"/>
    <w:rsid w:val="009D795A"/>
    <w:rsid w:val="009F1811"/>
    <w:rsid w:val="00A0474A"/>
    <w:rsid w:val="00A15D09"/>
    <w:rsid w:val="00A30028"/>
    <w:rsid w:val="00A86549"/>
    <w:rsid w:val="00A93DF5"/>
    <w:rsid w:val="00A947A2"/>
    <w:rsid w:val="00AA0F7D"/>
    <w:rsid w:val="00AA148B"/>
    <w:rsid w:val="00AD673E"/>
    <w:rsid w:val="00AE18CE"/>
    <w:rsid w:val="00B34FCF"/>
    <w:rsid w:val="00B530B0"/>
    <w:rsid w:val="00B601C6"/>
    <w:rsid w:val="00B6040B"/>
    <w:rsid w:val="00B705BC"/>
    <w:rsid w:val="00BD75CD"/>
    <w:rsid w:val="00BE7444"/>
    <w:rsid w:val="00BF0DF1"/>
    <w:rsid w:val="00C01F77"/>
    <w:rsid w:val="00C204A1"/>
    <w:rsid w:val="00C26A59"/>
    <w:rsid w:val="00CA37FE"/>
    <w:rsid w:val="00CB6E5C"/>
    <w:rsid w:val="00D01C49"/>
    <w:rsid w:val="00D0205B"/>
    <w:rsid w:val="00D10CE7"/>
    <w:rsid w:val="00D61C04"/>
    <w:rsid w:val="00DC107B"/>
    <w:rsid w:val="00DD7DF5"/>
    <w:rsid w:val="00DF46A3"/>
    <w:rsid w:val="00E6072B"/>
    <w:rsid w:val="00E70A01"/>
    <w:rsid w:val="00EB0A8A"/>
    <w:rsid w:val="00EB1A49"/>
    <w:rsid w:val="00EB7C32"/>
    <w:rsid w:val="00F005DC"/>
    <w:rsid w:val="00F043F4"/>
    <w:rsid w:val="00F24661"/>
    <w:rsid w:val="00F63015"/>
    <w:rsid w:val="00F6688A"/>
    <w:rsid w:val="00F867CC"/>
    <w:rsid w:val="00FA05BA"/>
    <w:rsid w:val="00FA6D08"/>
    <w:rsid w:val="00FB1149"/>
    <w:rsid w:val="00FB6B49"/>
    <w:rsid w:val="00FC7546"/>
    <w:rsid w:val="00FF4366"/>
    <w:rsid w:val="5CEB5E0C"/>
    <w:rsid w:val="774B9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E17E"/>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75"/>
  </w:style>
  <w:style w:type="paragraph" w:styleId="Heading1">
    <w:name w:val="heading 1"/>
    <w:basedOn w:val="Normal"/>
    <w:next w:val="Normal"/>
    <w:link w:val="Heading1Char"/>
    <w:uiPriority w:val="9"/>
    <w:qFormat/>
    <w:rsid w:val="004F12D1"/>
    <w:pPr>
      <w:spacing w:after="0" w:line="240" w:lineRule="auto"/>
      <w:ind w:right="850"/>
      <w:outlineLvl w:val="0"/>
    </w:pPr>
    <w:rPr>
      <w:rFonts w:ascii="Aptos" w:eastAsiaTheme="minorEastAsia" w:hAnsi="Aptos" w:cs="Arial"/>
      <w:b/>
      <w:color w:val="7030A0"/>
      <w:sz w:val="30"/>
      <w:szCs w:val="30"/>
      <w:lang w:val="en-US"/>
    </w:rPr>
  </w:style>
  <w:style w:type="paragraph" w:styleId="Heading3">
    <w:name w:val="heading 3"/>
    <w:basedOn w:val="Normal"/>
    <w:next w:val="Normal"/>
    <w:link w:val="Heading3Char"/>
    <w:uiPriority w:val="9"/>
    <w:unhideWhenUsed/>
    <w:qFormat/>
    <w:rsid w:val="004F12D1"/>
    <w:pPr>
      <w:keepNext/>
      <w:keepLines/>
      <w:spacing w:before="200" w:after="0" w:line="276" w:lineRule="auto"/>
      <w:outlineLvl w:val="2"/>
    </w:pPr>
    <w:rPr>
      <w:rFonts w:asciiTheme="majorHAnsi" w:eastAsiaTheme="majorEastAsia" w:hAnsiTheme="majorHAnsi" w:cstheme="majorBidi"/>
      <w:b/>
      <w:bCs/>
      <w:color w:val="595959"/>
      <w:kern w:val="0"/>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 w:type="paragraph" w:styleId="Revision">
    <w:name w:val="Revision"/>
    <w:hidden/>
    <w:uiPriority w:val="99"/>
    <w:semiHidden/>
    <w:rsid w:val="00676575"/>
    <w:pPr>
      <w:spacing w:after="0" w:line="240" w:lineRule="auto"/>
    </w:pPr>
  </w:style>
  <w:style w:type="character" w:styleId="FollowedHyperlink">
    <w:name w:val="FollowedHyperlink"/>
    <w:basedOn w:val="DefaultParagraphFont"/>
    <w:uiPriority w:val="99"/>
    <w:semiHidden/>
    <w:unhideWhenUsed/>
    <w:rsid w:val="000773BE"/>
    <w:rPr>
      <w:color w:val="954F72" w:themeColor="followedHyperlink"/>
      <w:u w:val="single"/>
    </w:rPr>
  </w:style>
  <w:style w:type="character" w:customStyle="1" w:styleId="Heading3Char">
    <w:name w:val="Heading 3 Char"/>
    <w:basedOn w:val="DefaultParagraphFont"/>
    <w:link w:val="Heading3"/>
    <w:uiPriority w:val="9"/>
    <w:rsid w:val="004F12D1"/>
    <w:rPr>
      <w:rFonts w:asciiTheme="majorHAnsi" w:eastAsiaTheme="majorEastAsia" w:hAnsiTheme="majorHAnsi" w:cstheme="majorBidi"/>
      <w:b/>
      <w:bCs/>
      <w:color w:val="595959"/>
      <w:kern w:val="0"/>
      <w:sz w:val="21"/>
      <w14:ligatures w14:val="none"/>
    </w:rPr>
  </w:style>
  <w:style w:type="character" w:customStyle="1" w:styleId="Heading1Char">
    <w:name w:val="Heading 1 Char"/>
    <w:basedOn w:val="DefaultParagraphFont"/>
    <w:link w:val="Heading1"/>
    <w:uiPriority w:val="9"/>
    <w:rsid w:val="004F12D1"/>
    <w:rPr>
      <w:rFonts w:ascii="Aptos" w:eastAsiaTheme="minorEastAsia" w:hAnsi="Aptos" w:cs="Arial"/>
      <w:b/>
      <w:color w:val="7030A0"/>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aston.ac.uk/staff-public/hr/jobs" TargetMode="External"/><Relationship Id="rId18" Type="http://schemas.openxmlformats.org/officeDocument/2006/relationships/hyperlink" Target="https://www2.aston.ac.uk/staff-public/hr/payroll-and-pensions/salary-scales/index" TargetMode="External"/><Relationship Id="rId26" Type="http://schemas.openxmlformats.org/officeDocument/2006/relationships/hyperlink" Target="https://www2.aston.ac.uk/staff-public/hr/policies" TargetMode="External"/><Relationship Id="rId3" Type="http://schemas.openxmlformats.org/officeDocument/2006/relationships/customXml" Target="../customXml/item3.xml"/><Relationship Id="rId21" Type="http://schemas.openxmlformats.org/officeDocument/2006/relationships/hyperlink" Target="https://www.gov.uk/skilled-worker-vis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2.aston.ac.uk/staff-public/hr" TargetMode="External"/><Relationship Id="rId25" Type="http://schemas.openxmlformats.org/officeDocument/2006/relationships/hyperlink" Target="https://www.citizensadvice.org.uk/housing/" TargetMode="External"/><Relationship Id="rId2" Type="http://schemas.openxmlformats.org/officeDocument/2006/relationships/customXml" Target="../customXml/item2.xml"/><Relationship Id="rId16" Type="http://schemas.openxmlformats.org/officeDocument/2006/relationships/hyperlink" Target="mailto:recruitment@aston.ac.uk" TargetMode="External"/><Relationship Id="rId20" Type="http://schemas.openxmlformats.org/officeDocument/2006/relationships/hyperlink" Target="https://www2.aston.ac.uk/birmingha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how-to-rent/how-to-rent-the-checklist-for-renting-in-england" TargetMode="External"/><Relationship Id="rId5" Type="http://schemas.openxmlformats.org/officeDocument/2006/relationships/numbering" Target="numbering.xml"/><Relationship Id="rId15" Type="http://schemas.openxmlformats.org/officeDocument/2006/relationships/hyperlink" Target="mailto:e.odozor@aston.ac.uk" TargetMode="External"/><Relationship Id="rId23" Type="http://schemas.openxmlformats.org/officeDocument/2006/relationships/hyperlink" Target="https://www.aston.ac.uk/staff-public/hr/jobs/candidate-immigratio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aston.ac.uk/staff-public/hr/Benefits-and-Reward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bs@aston.ac.uk" TargetMode="External"/><Relationship Id="rId22" Type="http://schemas.openxmlformats.org/officeDocument/2006/relationships/hyperlink" Target="https://www.aston.ac.uk/staff-public/hr/jobs/candidate-immigration" TargetMode="External"/><Relationship Id="rId27" Type="http://schemas.openxmlformats.org/officeDocument/2006/relationships/hyperlink" Target="http://www.aston.ac.uk"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fc82222-f634-4600-8023-48bb7acc67d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06F9515035DA428F329BF8BC4E08DB" ma:contentTypeVersion="9" ma:contentTypeDescription="Create a new document." ma:contentTypeScope="" ma:versionID="ab759d24012de9c865a908ac9c66cfd8">
  <xsd:schema xmlns:xsd="http://www.w3.org/2001/XMLSchema" xmlns:xs="http://www.w3.org/2001/XMLSchema" xmlns:p="http://schemas.microsoft.com/office/2006/metadata/properties" xmlns:ns3="3fc82222-f634-4600-8023-48bb7acc67d9" targetNamespace="http://schemas.microsoft.com/office/2006/metadata/properties" ma:root="true" ma:fieldsID="46b4afdd69af581ce4e8898f45798a60" ns3:_="">
    <xsd:import namespace="3fc82222-f634-4600-8023-48bb7acc67d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82222-f634-4600-8023-48bb7acc67d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A349A4-4F00-41DF-BBAF-06E46FF34A55}">
  <ds:schemaRefs>
    <ds:schemaRef ds:uri="http://schemas.microsoft.com/sharepoint/v3/contenttype/forms"/>
  </ds:schemaRefs>
</ds:datastoreItem>
</file>

<file path=customXml/itemProps2.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3.xml><?xml version="1.0" encoding="utf-8"?>
<ds:datastoreItem xmlns:ds="http://schemas.openxmlformats.org/officeDocument/2006/customXml" ds:itemID="{1235E2D9-447C-40D7-A12C-E72A4E8BA27F}">
  <ds:schemaRefs>
    <ds:schemaRef ds:uri="http://schemas.microsoft.com/office/2006/metadata/properties"/>
    <ds:schemaRef ds:uri="http://schemas.microsoft.com/office/infopath/2007/PartnerControls"/>
    <ds:schemaRef ds:uri="3fc82222-f634-4600-8023-48bb7acc67d9"/>
  </ds:schemaRefs>
</ds:datastoreItem>
</file>

<file path=customXml/itemProps4.xml><?xml version="1.0" encoding="utf-8"?>
<ds:datastoreItem xmlns:ds="http://schemas.openxmlformats.org/officeDocument/2006/customXml" ds:itemID="{1530F154-1F92-4715-85CA-3EFF2ECA3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82222-f634-4600-8023-48bb7acc6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1862</Words>
  <Characters>12252</Characters>
  <Application>Microsoft Office Word</Application>
  <DocSecurity>0</DocSecurity>
  <Lines>360</Lines>
  <Paragraphs>138</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Amrita Uppal</cp:lastModifiedBy>
  <cp:revision>2</cp:revision>
  <dcterms:created xsi:type="dcterms:W3CDTF">2026-08-12T14:31:00Z</dcterms:created>
  <dcterms:modified xsi:type="dcterms:W3CDTF">2026-08-12T14:31:00Z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Recruitment</vt:lpwstr>
  </property>
  <property fmtid="{D5CDD505-2E9C-101B-9397-08002B2CF9AE}" pid="3" name="ContentTypeId">
    <vt:lpwstr>0x0101009706F9515035DA428F329BF8BC4E08DB</vt:lpwstr>
  </property>
  <property fmtid="{D5CDD505-2E9C-101B-9397-08002B2CF9AE}" pid="4" name="Theme">
    <vt:lpwstr>Permanent &amp; Fixed Term Staff (Job Description)</vt:lpwstr>
  </property>
  <property fmtid="{D5CDD505-2E9C-101B-9397-08002B2CF9AE}" pid="5" name="One Aston - Department">
    <vt:lpwstr>13;#Human Resources|201ec441-72cb-4fae-8e74-620314a25cbc</vt:lpwstr>
  </property>
  <property fmtid="{D5CDD505-2E9C-101B-9397-08002B2CF9AE}" pid="6" name="One_x0020_Aston_x0020__x002d__x0020_Department">
    <vt:lpwstr>13;#Human Resources|201ec441-72cb-4fae-8e74-620314a25cbc</vt:lpwstr>
  </property>
  <property fmtid="{D5CDD505-2E9C-101B-9397-08002B2CF9AE}" pid="7" name="docLang">
    <vt:lpwstr>en</vt:lpwstr>
  </property>
</Properties>
</file>